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3E7" w:rsidRPr="00540CFA" w:rsidRDefault="00CF395F">
      <w:pPr>
        <w:spacing w:beforeLines="100" w:before="312" w:afterLines="50" w:after="156" w:line="360" w:lineRule="auto"/>
        <w:jc w:val="center"/>
        <w:rPr>
          <w:rFonts w:ascii="宋体" w:hAnsi="宋体"/>
          <w:b/>
          <w:color w:val="000000"/>
          <w:sz w:val="30"/>
          <w:szCs w:val="30"/>
        </w:rPr>
        <w:sectPr w:rsidR="00CF13E7" w:rsidRPr="00540CFA">
          <w:headerReference w:type="default" r:id="rId7"/>
          <w:footerReference w:type="default" r:id="rId8"/>
          <w:pgSz w:w="11906" w:h="16838"/>
          <w:pgMar w:top="936" w:right="924" w:bottom="936" w:left="1259" w:header="851" w:footer="992" w:gutter="0"/>
          <w:cols w:space="425"/>
          <w:docGrid w:type="lines" w:linePitch="312"/>
        </w:sectPr>
      </w:pPr>
      <w:r>
        <w:rPr>
          <w:rFonts w:ascii="宋体" w:hAnsi="宋体"/>
          <w:b/>
          <w:color w:val="000000"/>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15.6pt">
            <v:imagedata r:id="rId9" o:title="预防与纠正"/>
          </v:shape>
        </w:pict>
      </w:r>
    </w:p>
    <w:p w:rsidR="00CF13E7" w:rsidRPr="00540CFA" w:rsidRDefault="00E62260">
      <w:pPr>
        <w:spacing w:beforeLines="100" w:before="312" w:afterLines="50" w:after="156" w:line="360" w:lineRule="auto"/>
        <w:jc w:val="center"/>
        <w:rPr>
          <w:rFonts w:ascii="宋体"/>
          <w:b/>
          <w:color w:val="000000"/>
          <w:sz w:val="30"/>
          <w:szCs w:val="30"/>
        </w:rPr>
      </w:pPr>
      <w:r w:rsidRPr="00540CFA">
        <w:rPr>
          <w:rFonts w:ascii="宋体" w:hAnsi="宋体" w:hint="eastAsia"/>
          <w:b/>
          <w:color w:val="000000"/>
          <w:sz w:val="30"/>
          <w:szCs w:val="30"/>
        </w:rPr>
        <w:lastRenderedPageBreak/>
        <w:t>两化融合预防与纠正控制程序</w:t>
      </w:r>
    </w:p>
    <w:p w:rsidR="00CF13E7" w:rsidRPr="00540CFA" w:rsidRDefault="00E62260">
      <w:pPr>
        <w:pStyle w:val="2"/>
        <w:rPr>
          <w:rFonts w:ascii="宋体"/>
          <w:color w:val="000000"/>
          <w:sz w:val="24"/>
          <w:szCs w:val="24"/>
        </w:rPr>
      </w:pPr>
      <w:r w:rsidRPr="00540CFA">
        <w:rPr>
          <w:rFonts w:ascii="宋体" w:hAnsi="宋体"/>
          <w:color w:val="000000"/>
          <w:sz w:val="24"/>
          <w:szCs w:val="24"/>
        </w:rPr>
        <w:t>1.</w:t>
      </w:r>
      <w:r w:rsidRPr="00540CFA">
        <w:rPr>
          <w:rFonts w:ascii="宋体" w:hAnsi="宋体" w:hint="eastAsia"/>
          <w:color w:val="000000"/>
          <w:sz w:val="24"/>
          <w:szCs w:val="24"/>
        </w:rPr>
        <w:t>目的和范围</w:t>
      </w:r>
    </w:p>
    <w:p w:rsidR="00CF13E7" w:rsidRPr="00540CFA" w:rsidRDefault="00E62260">
      <w:pPr>
        <w:spacing w:line="360" w:lineRule="auto"/>
        <w:ind w:leftChars="171" w:left="839" w:hangingChars="200" w:hanging="480"/>
        <w:rPr>
          <w:rFonts w:ascii="宋体"/>
          <w:color w:val="000000"/>
          <w:sz w:val="24"/>
          <w:szCs w:val="24"/>
        </w:rPr>
      </w:pPr>
      <w:r w:rsidRPr="00540CFA">
        <w:rPr>
          <w:rFonts w:ascii="宋体" w:hAnsi="宋体"/>
          <w:color w:val="000000"/>
          <w:sz w:val="24"/>
          <w:szCs w:val="24"/>
        </w:rPr>
        <w:t xml:space="preserve">1.1 </w:t>
      </w:r>
      <w:r w:rsidRPr="00540CFA">
        <w:rPr>
          <w:rFonts w:ascii="宋体" w:hAnsi="宋体" w:hint="eastAsia"/>
          <w:color w:val="000000"/>
          <w:sz w:val="24"/>
          <w:szCs w:val="24"/>
        </w:rPr>
        <w:t>通过对两化融合管理体系相关部门不合格项的记录、分析、处理预防及纠正的控制，对管理体系不符合因素进行调查处理，及时采取有效的纠正和预防措施，确保体系符合两化融合要求，实现两化融合管理体系的有效运行和持续改进。</w:t>
      </w:r>
    </w:p>
    <w:p w:rsidR="00CF13E7" w:rsidRPr="00540CFA" w:rsidRDefault="00E62260">
      <w:pPr>
        <w:spacing w:line="360" w:lineRule="auto"/>
        <w:ind w:leftChars="171" w:left="839" w:hangingChars="200" w:hanging="480"/>
        <w:rPr>
          <w:rFonts w:ascii="宋体"/>
          <w:color w:val="000000"/>
          <w:sz w:val="24"/>
          <w:szCs w:val="24"/>
        </w:rPr>
      </w:pPr>
      <w:r w:rsidRPr="00540CFA">
        <w:rPr>
          <w:rFonts w:ascii="宋体" w:hAnsi="宋体"/>
          <w:color w:val="000000"/>
          <w:sz w:val="24"/>
          <w:szCs w:val="24"/>
        </w:rPr>
        <w:t>1.2</w:t>
      </w:r>
      <w:r w:rsidRPr="00540CFA">
        <w:rPr>
          <w:rFonts w:ascii="宋体" w:hAnsi="宋体" w:hint="eastAsia"/>
          <w:color w:val="000000"/>
          <w:sz w:val="24"/>
          <w:szCs w:val="24"/>
        </w:rPr>
        <w:t>本程序适用于公司在两化融合管理体系运行过程不符合的控制</w:t>
      </w:r>
      <w:r w:rsidRPr="00540CFA">
        <w:rPr>
          <w:rFonts w:ascii="宋体"/>
          <w:color w:val="000000"/>
          <w:sz w:val="24"/>
          <w:szCs w:val="24"/>
        </w:rPr>
        <w:t>,</w:t>
      </w:r>
      <w:r w:rsidRPr="00540CFA">
        <w:rPr>
          <w:rFonts w:ascii="宋体" w:hAnsi="宋体" w:hint="eastAsia"/>
          <w:color w:val="000000"/>
          <w:sz w:val="24"/>
          <w:szCs w:val="24"/>
        </w:rPr>
        <w:t>以及预防、纠正措施的制定、实施与验证。</w:t>
      </w:r>
    </w:p>
    <w:p w:rsidR="00CF13E7" w:rsidRPr="00540CFA" w:rsidRDefault="00E62260">
      <w:pPr>
        <w:pStyle w:val="2"/>
        <w:rPr>
          <w:rFonts w:ascii="宋体"/>
          <w:color w:val="000000"/>
          <w:sz w:val="24"/>
          <w:szCs w:val="24"/>
        </w:rPr>
      </w:pPr>
      <w:r w:rsidRPr="00540CFA">
        <w:rPr>
          <w:rFonts w:ascii="宋体" w:hAnsi="宋体"/>
          <w:color w:val="000000"/>
          <w:sz w:val="24"/>
          <w:szCs w:val="24"/>
        </w:rPr>
        <w:t>2.</w:t>
      </w:r>
      <w:r w:rsidRPr="00540CFA">
        <w:rPr>
          <w:rFonts w:ascii="宋体" w:hAnsi="宋体" w:hint="eastAsia"/>
          <w:color w:val="000000"/>
          <w:sz w:val="24"/>
          <w:szCs w:val="24"/>
        </w:rPr>
        <w:t>职责</w:t>
      </w:r>
    </w:p>
    <w:p w:rsidR="00CF13E7" w:rsidRPr="00540CFA" w:rsidRDefault="00E62260">
      <w:pPr>
        <w:spacing w:line="360" w:lineRule="auto"/>
        <w:ind w:leftChars="171" w:left="839" w:hangingChars="200" w:hanging="480"/>
        <w:rPr>
          <w:rFonts w:ascii="宋体"/>
          <w:color w:val="000000"/>
          <w:sz w:val="24"/>
          <w:szCs w:val="24"/>
        </w:rPr>
      </w:pPr>
      <w:r w:rsidRPr="00540CFA">
        <w:rPr>
          <w:rFonts w:ascii="宋体" w:hAnsi="宋体"/>
          <w:color w:val="000000"/>
          <w:sz w:val="24"/>
          <w:szCs w:val="24"/>
        </w:rPr>
        <w:t xml:space="preserve">2.1 </w:t>
      </w:r>
      <w:r w:rsidRPr="00540CFA">
        <w:rPr>
          <w:rFonts w:ascii="宋体" w:hAnsi="宋体" w:hint="eastAsia"/>
          <w:color w:val="000000"/>
          <w:sz w:val="24"/>
          <w:szCs w:val="24"/>
        </w:rPr>
        <w:t>管理者代表负责预防、纠正措施报告的审批。</w:t>
      </w:r>
      <w:r w:rsidRPr="00540CFA">
        <w:rPr>
          <w:rFonts w:ascii="宋体" w:hAnsi="宋体"/>
          <w:color w:val="000000"/>
          <w:sz w:val="24"/>
          <w:szCs w:val="24"/>
        </w:rPr>
        <w:t xml:space="preserve"> </w:t>
      </w:r>
    </w:p>
    <w:p w:rsidR="00CF13E7" w:rsidRPr="00540CFA" w:rsidRDefault="00E62260">
      <w:pPr>
        <w:spacing w:line="360" w:lineRule="auto"/>
        <w:ind w:leftChars="171" w:left="839" w:hangingChars="200" w:hanging="480"/>
        <w:rPr>
          <w:rFonts w:ascii="宋体"/>
          <w:color w:val="000000"/>
          <w:sz w:val="24"/>
          <w:szCs w:val="24"/>
        </w:rPr>
      </w:pPr>
      <w:r w:rsidRPr="00540CFA">
        <w:rPr>
          <w:rFonts w:ascii="宋体" w:hAnsi="宋体"/>
          <w:color w:val="000000"/>
          <w:sz w:val="24"/>
          <w:szCs w:val="24"/>
        </w:rPr>
        <w:t>2.2</w:t>
      </w:r>
      <w:r w:rsidRPr="00540CFA">
        <w:rPr>
          <w:rFonts w:ascii="宋体" w:hAnsi="宋体" w:hint="eastAsia"/>
          <w:color w:val="000000"/>
          <w:sz w:val="24"/>
          <w:szCs w:val="24"/>
        </w:rPr>
        <w:t>信息部负责监督，协调改进、纠正和预防措施的实施。</w:t>
      </w:r>
    </w:p>
    <w:p w:rsidR="00CF13E7" w:rsidRPr="00540CFA" w:rsidRDefault="00E62260">
      <w:pPr>
        <w:spacing w:line="360" w:lineRule="auto"/>
        <w:ind w:leftChars="171" w:left="839" w:hangingChars="200" w:hanging="480"/>
        <w:rPr>
          <w:rFonts w:ascii="宋体"/>
          <w:color w:val="000000"/>
          <w:sz w:val="24"/>
          <w:szCs w:val="24"/>
        </w:rPr>
      </w:pPr>
      <w:r w:rsidRPr="00540CFA">
        <w:rPr>
          <w:rFonts w:ascii="宋体" w:hAnsi="宋体"/>
          <w:color w:val="000000"/>
          <w:sz w:val="24"/>
          <w:szCs w:val="24"/>
        </w:rPr>
        <w:t xml:space="preserve">2.3 </w:t>
      </w:r>
      <w:r w:rsidRPr="00540CFA">
        <w:rPr>
          <w:rFonts w:ascii="宋体" w:hAnsi="宋体" w:hint="eastAsia"/>
          <w:color w:val="000000"/>
          <w:sz w:val="24"/>
          <w:szCs w:val="24"/>
        </w:rPr>
        <w:t>信息部在组织内</w:t>
      </w:r>
      <w:r w:rsidRPr="00540CFA">
        <w:rPr>
          <w:rFonts w:ascii="宋体" w:hAnsi="宋体"/>
          <w:color w:val="000000"/>
          <w:sz w:val="24"/>
          <w:szCs w:val="24"/>
        </w:rPr>
        <w:t>/</w:t>
      </w:r>
      <w:r w:rsidRPr="00540CFA">
        <w:rPr>
          <w:rFonts w:ascii="宋体" w:hAnsi="宋体" w:hint="eastAsia"/>
          <w:color w:val="000000"/>
          <w:sz w:val="24"/>
          <w:szCs w:val="24"/>
        </w:rPr>
        <w:t>外审时</w:t>
      </w:r>
      <w:r w:rsidRPr="00540CFA">
        <w:rPr>
          <w:rFonts w:ascii="宋体"/>
          <w:color w:val="000000"/>
          <w:sz w:val="24"/>
          <w:szCs w:val="24"/>
        </w:rPr>
        <w:t>,</w:t>
      </w:r>
      <w:r w:rsidRPr="00540CFA">
        <w:rPr>
          <w:rFonts w:ascii="宋体" w:hAnsi="宋体" w:hint="eastAsia"/>
          <w:color w:val="000000"/>
          <w:sz w:val="24"/>
          <w:szCs w:val="24"/>
        </w:rPr>
        <w:t>当发现存在或潜在的问题</w:t>
      </w:r>
      <w:r w:rsidRPr="00540CFA">
        <w:rPr>
          <w:rFonts w:ascii="宋体"/>
          <w:color w:val="000000"/>
          <w:sz w:val="24"/>
          <w:szCs w:val="24"/>
        </w:rPr>
        <w:t>,</w:t>
      </w:r>
      <w:r w:rsidRPr="00540CFA">
        <w:rPr>
          <w:rFonts w:ascii="宋体" w:hAnsi="宋体" w:hint="eastAsia"/>
          <w:color w:val="000000"/>
          <w:sz w:val="24"/>
          <w:szCs w:val="24"/>
        </w:rPr>
        <w:t>应填写纠正措施报告，不合格发生部门负责组织相关人员调查不合格原因，并制定改进措施，信息部负责监督、验证。</w:t>
      </w:r>
    </w:p>
    <w:p w:rsidR="00CF13E7" w:rsidRPr="00540CFA" w:rsidRDefault="00E62260">
      <w:pPr>
        <w:spacing w:line="360" w:lineRule="auto"/>
        <w:ind w:leftChars="171" w:left="839" w:hangingChars="200" w:hanging="480"/>
        <w:rPr>
          <w:rFonts w:ascii="宋体"/>
          <w:color w:val="000000"/>
          <w:sz w:val="24"/>
          <w:szCs w:val="24"/>
        </w:rPr>
      </w:pPr>
      <w:r w:rsidRPr="00540CFA">
        <w:rPr>
          <w:rFonts w:ascii="宋体" w:hAnsi="宋体"/>
          <w:color w:val="000000"/>
          <w:sz w:val="24"/>
          <w:szCs w:val="24"/>
        </w:rPr>
        <w:t xml:space="preserve">2.4 </w:t>
      </w:r>
      <w:r w:rsidRPr="00540CFA">
        <w:rPr>
          <w:rFonts w:ascii="宋体" w:hAnsi="宋体" w:hint="eastAsia"/>
          <w:color w:val="000000"/>
          <w:sz w:val="24"/>
          <w:szCs w:val="24"/>
        </w:rPr>
        <w:t>各部门当发现存在或潜在的问题时提出纠正或预防措施要求，相关部门负责有关的改进、纠正和预防措施的实施。对本部门产生的不符合的原因进行分析并实施改进；对本部门产生的不符合进行统计，并进行总体分析和改进。</w:t>
      </w:r>
    </w:p>
    <w:p w:rsidR="00CF13E7" w:rsidRPr="00540CFA" w:rsidRDefault="00E62260">
      <w:pPr>
        <w:pStyle w:val="2"/>
        <w:rPr>
          <w:rFonts w:ascii="宋体"/>
          <w:color w:val="000000"/>
          <w:sz w:val="24"/>
          <w:szCs w:val="24"/>
        </w:rPr>
      </w:pPr>
      <w:r w:rsidRPr="00540CFA">
        <w:rPr>
          <w:rFonts w:ascii="宋体" w:hAnsi="宋体"/>
          <w:color w:val="000000"/>
          <w:sz w:val="24"/>
          <w:szCs w:val="24"/>
        </w:rPr>
        <w:t>3.</w:t>
      </w:r>
      <w:r w:rsidRPr="00540CFA">
        <w:rPr>
          <w:rFonts w:ascii="宋体" w:hAnsi="宋体" w:hint="eastAsia"/>
          <w:color w:val="000000"/>
          <w:sz w:val="24"/>
          <w:szCs w:val="24"/>
        </w:rPr>
        <w:t>不合格</w:t>
      </w:r>
      <w:r w:rsidRPr="00540CFA">
        <w:rPr>
          <w:rFonts w:ascii="宋体" w:hAnsi="宋体"/>
          <w:color w:val="000000"/>
          <w:sz w:val="24"/>
          <w:szCs w:val="24"/>
        </w:rPr>
        <w:t>/</w:t>
      </w:r>
      <w:r w:rsidRPr="00540CFA">
        <w:rPr>
          <w:rFonts w:ascii="宋体" w:hAnsi="宋体" w:hint="eastAsia"/>
          <w:color w:val="000000"/>
          <w:sz w:val="24"/>
          <w:szCs w:val="24"/>
        </w:rPr>
        <w:t>不符合</w:t>
      </w:r>
    </w:p>
    <w:p w:rsidR="00CF13E7" w:rsidRPr="00540CFA" w:rsidRDefault="00E62260">
      <w:pPr>
        <w:spacing w:line="360" w:lineRule="auto"/>
        <w:ind w:leftChars="171" w:left="839" w:hangingChars="200" w:hanging="480"/>
        <w:rPr>
          <w:rFonts w:ascii="宋体"/>
          <w:color w:val="000000"/>
          <w:sz w:val="24"/>
          <w:szCs w:val="24"/>
        </w:rPr>
      </w:pPr>
      <w:r w:rsidRPr="00540CFA">
        <w:rPr>
          <w:rFonts w:ascii="宋体" w:hAnsi="宋体"/>
          <w:color w:val="000000"/>
          <w:sz w:val="24"/>
          <w:szCs w:val="24"/>
        </w:rPr>
        <w:t xml:space="preserve">3.1 </w:t>
      </w:r>
      <w:r w:rsidRPr="00540CFA">
        <w:rPr>
          <w:rFonts w:ascii="宋体" w:hAnsi="宋体" w:hint="eastAsia"/>
          <w:color w:val="000000"/>
          <w:sz w:val="24"/>
          <w:szCs w:val="24"/>
        </w:rPr>
        <w:t>不符合类型，按性质分为体系性不符合、实施性不符合和效果性不符合。</w:t>
      </w:r>
    </w:p>
    <w:p w:rsidR="00CF13E7" w:rsidRPr="00540CFA" w:rsidRDefault="00E62260">
      <w:pPr>
        <w:spacing w:line="360" w:lineRule="auto"/>
        <w:ind w:leftChars="271" w:left="569" w:firstLineChars="100" w:firstLine="240"/>
        <w:rPr>
          <w:rFonts w:ascii="宋体"/>
          <w:color w:val="000000"/>
          <w:sz w:val="24"/>
          <w:szCs w:val="24"/>
        </w:rPr>
      </w:pPr>
      <w:r w:rsidRPr="00540CFA">
        <w:rPr>
          <w:rFonts w:ascii="宋体" w:hAnsi="宋体" w:hint="eastAsia"/>
          <w:color w:val="000000"/>
          <w:sz w:val="24"/>
          <w:szCs w:val="24"/>
        </w:rPr>
        <w:t>体系性不符合，是指管理体系文件与有关的法律、法规、管理体系标准等的要求不符。</w:t>
      </w:r>
    </w:p>
    <w:p w:rsidR="00CF13E7" w:rsidRPr="00540CFA" w:rsidRDefault="00E62260">
      <w:pPr>
        <w:spacing w:line="360" w:lineRule="auto"/>
        <w:ind w:leftChars="186" w:left="809" w:hangingChars="174" w:hanging="418"/>
        <w:rPr>
          <w:rFonts w:ascii="宋体"/>
          <w:color w:val="000000"/>
          <w:sz w:val="24"/>
          <w:szCs w:val="24"/>
        </w:rPr>
      </w:pPr>
      <w:r w:rsidRPr="00540CFA">
        <w:rPr>
          <w:rFonts w:ascii="宋体"/>
          <w:color w:val="000000"/>
          <w:sz w:val="24"/>
          <w:szCs w:val="24"/>
        </w:rPr>
        <w:tab/>
      </w:r>
      <w:r w:rsidRPr="00540CFA">
        <w:rPr>
          <w:rFonts w:ascii="宋体" w:hAnsi="宋体" w:hint="eastAsia"/>
          <w:color w:val="000000"/>
          <w:sz w:val="24"/>
          <w:szCs w:val="24"/>
        </w:rPr>
        <w:t>实施性不符合是指实际工作未按文件规定实施。</w:t>
      </w:r>
    </w:p>
    <w:p w:rsidR="00CF13E7" w:rsidRPr="00540CFA" w:rsidRDefault="00E62260">
      <w:pPr>
        <w:spacing w:line="360" w:lineRule="auto"/>
        <w:ind w:leftChars="178" w:left="854" w:hangingChars="200" w:hanging="480"/>
        <w:rPr>
          <w:rFonts w:ascii="宋体"/>
          <w:color w:val="000000"/>
          <w:sz w:val="24"/>
          <w:szCs w:val="24"/>
        </w:rPr>
      </w:pPr>
      <w:r w:rsidRPr="00540CFA">
        <w:rPr>
          <w:rFonts w:ascii="宋体"/>
          <w:color w:val="000000"/>
          <w:sz w:val="24"/>
          <w:szCs w:val="24"/>
        </w:rPr>
        <w:tab/>
      </w:r>
      <w:r w:rsidRPr="00540CFA">
        <w:rPr>
          <w:rFonts w:ascii="宋体" w:hAnsi="宋体" w:hint="eastAsia"/>
          <w:color w:val="000000"/>
          <w:sz w:val="24"/>
          <w:szCs w:val="24"/>
        </w:rPr>
        <w:t>效果性不符合</w:t>
      </w:r>
      <w:r w:rsidRPr="00540CFA">
        <w:rPr>
          <w:rFonts w:ascii="宋体"/>
          <w:color w:val="000000"/>
          <w:sz w:val="24"/>
          <w:szCs w:val="24"/>
        </w:rPr>
        <w:t>,</w:t>
      </w:r>
      <w:r w:rsidRPr="00540CFA">
        <w:rPr>
          <w:rFonts w:ascii="宋体" w:hAnsi="宋体" w:hint="eastAsia"/>
          <w:color w:val="000000"/>
          <w:sz w:val="24"/>
          <w:szCs w:val="24"/>
        </w:rPr>
        <w:t>是指因执行文件不认真导致实施效果不佳，或在采取纠正措施时未找到真正的不合格原因使纠正措施实施效果不佳。</w:t>
      </w:r>
    </w:p>
    <w:p w:rsidR="00CF13E7" w:rsidRPr="00540CFA" w:rsidRDefault="00E62260">
      <w:pPr>
        <w:spacing w:line="360" w:lineRule="auto"/>
        <w:ind w:leftChars="171" w:left="839" w:hangingChars="200" w:hanging="480"/>
        <w:rPr>
          <w:rFonts w:ascii="宋体" w:hAnsi="宋体"/>
          <w:color w:val="000000"/>
          <w:sz w:val="24"/>
          <w:szCs w:val="24"/>
        </w:rPr>
      </w:pPr>
      <w:r w:rsidRPr="00540CFA">
        <w:rPr>
          <w:rFonts w:ascii="宋体" w:hAnsi="宋体"/>
          <w:color w:val="000000"/>
          <w:sz w:val="24"/>
          <w:szCs w:val="24"/>
        </w:rPr>
        <w:t xml:space="preserve">3.2 </w:t>
      </w:r>
      <w:r w:rsidRPr="00540CFA">
        <w:rPr>
          <w:rFonts w:ascii="宋体" w:hAnsi="宋体" w:hint="eastAsia"/>
          <w:color w:val="000000"/>
          <w:sz w:val="24"/>
          <w:szCs w:val="24"/>
        </w:rPr>
        <w:t>不符合程度，分为严重不符合、轻微不符合、观察项。</w:t>
      </w:r>
    </w:p>
    <w:p w:rsidR="00CF13E7" w:rsidRPr="00540CFA" w:rsidRDefault="00E62260">
      <w:pPr>
        <w:spacing w:line="360" w:lineRule="auto"/>
        <w:ind w:leftChars="468" w:left="1583" w:hangingChars="250" w:hanging="600"/>
        <w:rPr>
          <w:rFonts w:ascii="宋体"/>
          <w:color w:val="000000"/>
          <w:sz w:val="24"/>
          <w:szCs w:val="24"/>
        </w:rPr>
      </w:pPr>
      <w:r w:rsidRPr="00540CFA">
        <w:rPr>
          <w:rFonts w:ascii="宋体" w:hAnsi="宋体"/>
          <w:color w:val="000000"/>
          <w:sz w:val="24"/>
          <w:szCs w:val="24"/>
        </w:rPr>
        <w:t>3.2.1</w:t>
      </w:r>
      <w:r w:rsidRPr="00540CFA">
        <w:rPr>
          <w:rFonts w:ascii="宋体" w:hAnsi="宋体" w:hint="eastAsia"/>
          <w:color w:val="000000"/>
          <w:sz w:val="24"/>
          <w:szCs w:val="24"/>
        </w:rPr>
        <w:t>严重不符合：是指管理体系与约定的标准或指定的要求不符；导致系统性或区域性严重实效；可造成严重后果的不符合。</w:t>
      </w:r>
    </w:p>
    <w:p w:rsidR="00CF13E7" w:rsidRPr="00540CFA" w:rsidRDefault="00E62260">
      <w:pPr>
        <w:spacing w:line="360" w:lineRule="auto"/>
        <w:ind w:leftChars="462" w:left="1570" w:hangingChars="250" w:hanging="600"/>
        <w:rPr>
          <w:rFonts w:ascii="宋体"/>
          <w:color w:val="000000"/>
          <w:sz w:val="24"/>
          <w:szCs w:val="24"/>
        </w:rPr>
      </w:pPr>
      <w:r w:rsidRPr="00540CFA">
        <w:rPr>
          <w:rFonts w:ascii="宋体"/>
          <w:color w:val="000000"/>
          <w:sz w:val="24"/>
          <w:szCs w:val="24"/>
        </w:rPr>
        <w:lastRenderedPageBreak/>
        <w:t>3.2.2</w:t>
      </w:r>
      <w:r w:rsidRPr="00540CFA">
        <w:rPr>
          <w:rFonts w:ascii="宋体" w:hAnsi="宋体" w:hint="eastAsia"/>
          <w:color w:val="000000"/>
          <w:sz w:val="24"/>
          <w:szCs w:val="24"/>
        </w:rPr>
        <w:t>轻微不符合：是指不符合格的程度不至于对体系产生重要影响；文件偶尔未被遵守，造成的后果不严重；发生孤立的人为错误（效果性不符合）。</w:t>
      </w:r>
    </w:p>
    <w:p w:rsidR="00CF13E7" w:rsidRPr="00540CFA" w:rsidRDefault="00E62260">
      <w:pPr>
        <w:spacing w:line="360" w:lineRule="auto"/>
        <w:ind w:leftChars="457" w:left="1680" w:hangingChars="300" w:hanging="720"/>
        <w:rPr>
          <w:rFonts w:ascii="宋体"/>
          <w:color w:val="000000"/>
          <w:sz w:val="24"/>
          <w:szCs w:val="24"/>
        </w:rPr>
      </w:pPr>
      <w:r w:rsidRPr="00540CFA">
        <w:rPr>
          <w:rFonts w:ascii="宋体" w:hAnsi="宋体"/>
          <w:color w:val="000000"/>
          <w:sz w:val="24"/>
          <w:szCs w:val="24"/>
        </w:rPr>
        <w:t>3.2.3</w:t>
      </w:r>
      <w:r w:rsidRPr="00540CFA">
        <w:rPr>
          <w:rFonts w:ascii="宋体" w:hAnsi="宋体" w:hint="eastAsia"/>
          <w:color w:val="000000"/>
          <w:sz w:val="24"/>
          <w:szCs w:val="24"/>
        </w:rPr>
        <w:t>观察项：是指不是不符合项，但有变成不符合的趋势，或证据暂时不足</w:t>
      </w:r>
      <w:r w:rsidRPr="00540CFA">
        <w:rPr>
          <w:rFonts w:ascii="宋体"/>
          <w:color w:val="000000"/>
          <w:sz w:val="24"/>
          <w:szCs w:val="24"/>
        </w:rPr>
        <w:t>,</w:t>
      </w:r>
      <w:r w:rsidRPr="00540CFA">
        <w:rPr>
          <w:rFonts w:ascii="宋体" w:hAnsi="宋体" w:hint="eastAsia"/>
          <w:color w:val="000000"/>
          <w:sz w:val="24"/>
          <w:szCs w:val="24"/>
        </w:rPr>
        <w:t>或改进后将有利于体系。</w:t>
      </w:r>
    </w:p>
    <w:p w:rsidR="00CF13E7" w:rsidRPr="00540CFA" w:rsidRDefault="00E62260">
      <w:pPr>
        <w:pStyle w:val="2"/>
        <w:rPr>
          <w:rFonts w:ascii="宋体"/>
          <w:color w:val="000000"/>
          <w:sz w:val="24"/>
          <w:szCs w:val="24"/>
        </w:rPr>
      </w:pPr>
      <w:r w:rsidRPr="00540CFA">
        <w:rPr>
          <w:rFonts w:ascii="宋体" w:hAnsi="宋体"/>
          <w:color w:val="000000"/>
          <w:sz w:val="24"/>
          <w:szCs w:val="24"/>
        </w:rPr>
        <w:t>4.</w:t>
      </w:r>
      <w:r w:rsidRPr="00540CFA">
        <w:rPr>
          <w:rFonts w:ascii="宋体" w:hAnsi="宋体" w:hint="eastAsia"/>
          <w:color w:val="000000"/>
          <w:sz w:val="24"/>
          <w:szCs w:val="24"/>
        </w:rPr>
        <w:t>预防程序</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hAnsi="宋体"/>
          <w:color w:val="000000"/>
          <w:sz w:val="24"/>
          <w:szCs w:val="24"/>
        </w:rPr>
        <w:t xml:space="preserve">4.1 </w:t>
      </w:r>
      <w:r w:rsidRPr="00540CFA">
        <w:rPr>
          <w:rFonts w:ascii="宋体" w:hAnsi="宋体" w:hint="eastAsia"/>
          <w:color w:val="000000"/>
          <w:sz w:val="24"/>
          <w:szCs w:val="24"/>
        </w:rPr>
        <w:t>预防措施的制定</w:t>
      </w:r>
    </w:p>
    <w:p w:rsidR="00CF13E7" w:rsidRPr="00540CFA" w:rsidRDefault="00E62260">
      <w:pPr>
        <w:spacing w:line="360" w:lineRule="auto"/>
        <w:ind w:leftChars="328" w:left="1409" w:hangingChars="300" w:hanging="720"/>
        <w:rPr>
          <w:rFonts w:ascii="宋体"/>
          <w:color w:val="000000"/>
          <w:sz w:val="24"/>
          <w:szCs w:val="24"/>
        </w:rPr>
      </w:pPr>
      <w:r w:rsidRPr="00540CFA">
        <w:rPr>
          <w:rFonts w:ascii="宋体" w:hAnsi="宋体"/>
          <w:color w:val="000000"/>
          <w:sz w:val="24"/>
          <w:szCs w:val="24"/>
        </w:rPr>
        <w:t xml:space="preserve">4.1.1 </w:t>
      </w:r>
      <w:r w:rsidRPr="00540CFA">
        <w:rPr>
          <w:rFonts w:ascii="宋体" w:hAnsi="宋体" w:hint="eastAsia"/>
          <w:color w:val="000000"/>
          <w:sz w:val="24"/>
          <w:szCs w:val="24"/>
        </w:rPr>
        <w:t>各部门在发现潜在不符合后，应组织对其原因进行分析，确定潜在不符合产生的原因或条件。信息部与相关部门交换意见，对潜在的不符合进行确认，组织相关部门制定《预防措施报告》。对于预防措施中引入了新的方法、新的材料等情况需要加入风险评价，确保落实预防措施后不会引入新的不符合情况。</w:t>
      </w:r>
    </w:p>
    <w:p w:rsidR="00CF13E7" w:rsidRPr="00540CFA" w:rsidRDefault="00E62260">
      <w:pPr>
        <w:spacing w:line="360" w:lineRule="auto"/>
        <w:ind w:leftChars="328" w:left="1409" w:hangingChars="300" w:hanging="720"/>
        <w:rPr>
          <w:rFonts w:ascii="宋体"/>
          <w:color w:val="000000"/>
          <w:sz w:val="24"/>
          <w:szCs w:val="24"/>
        </w:rPr>
      </w:pPr>
      <w:r w:rsidRPr="00540CFA">
        <w:rPr>
          <w:rFonts w:ascii="宋体" w:hAnsi="宋体"/>
          <w:color w:val="000000"/>
          <w:sz w:val="24"/>
          <w:szCs w:val="24"/>
        </w:rPr>
        <w:t xml:space="preserve">4.1.2 </w:t>
      </w:r>
      <w:r w:rsidRPr="00540CFA">
        <w:rPr>
          <w:rFonts w:ascii="宋体" w:hAnsi="宋体" w:hint="eastAsia"/>
          <w:color w:val="000000"/>
          <w:sz w:val="24"/>
          <w:szCs w:val="24"/>
        </w:rPr>
        <w:t>预防措施要求的制定遵守以下原则：措施能切实针对潜在不符合产生的根本原因；措施应具体、可实施；措施应有明确的完成时间要求；措施应与潜在不符合对组织的影响程度相适应；预防措施应与问题的严重性和面临的风险相适应；对于拟采取的安全预防措施，在其实施前，应先通过风险评价过程进行评审；措施应明确实施的责任部门和跟踪验证部门。</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hAnsi="宋体"/>
          <w:color w:val="000000"/>
          <w:sz w:val="24"/>
          <w:szCs w:val="24"/>
        </w:rPr>
        <w:t xml:space="preserve">4.2 </w:t>
      </w:r>
      <w:r w:rsidRPr="00540CFA">
        <w:rPr>
          <w:rFonts w:ascii="宋体" w:hAnsi="宋体" w:hint="eastAsia"/>
          <w:color w:val="000000"/>
          <w:sz w:val="24"/>
          <w:szCs w:val="24"/>
        </w:rPr>
        <w:t>预防措施的审批</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color w:val="000000"/>
          <w:sz w:val="24"/>
          <w:szCs w:val="24"/>
        </w:rPr>
        <w:tab/>
      </w:r>
      <w:r w:rsidRPr="00540CFA">
        <w:rPr>
          <w:rFonts w:ascii="宋体"/>
          <w:color w:val="000000"/>
          <w:sz w:val="24"/>
          <w:szCs w:val="24"/>
        </w:rPr>
        <w:tab/>
      </w:r>
      <w:r w:rsidRPr="00540CFA">
        <w:rPr>
          <w:rFonts w:ascii="宋体" w:hAnsi="宋体" w:hint="eastAsia"/>
          <w:color w:val="000000"/>
          <w:sz w:val="24"/>
          <w:szCs w:val="24"/>
        </w:rPr>
        <w:t>信息部负责预防措施的审批，预防措施涉及多部门时，应明确规定相关部门的责任，必要时可由相关部门向管理者代表申请组成临时工作小组共同执行。</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hAnsi="宋体"/>
          <w:color w:val="000000"/>
          <w:sz w:val="24"/>
          <w:szCs w:val="24"/>
        </w:rPr>
        <w:t xml:space="preserve">4.3 </w:t>
      </w:r>
      <w:r w:rsidRPr="00540CFA">
        <w:rPr>
          <w:rFonts w:ascii="宋体" w:hAnsi="宋体" w:hint="eastAsia"/>
          <w:color w:val="000000"/>
          <w:sz w:val="24"/>
          <w:szCs w:val="24"/>
        </w:rPr>
        <w:t>预防措施的实施</w:t>
      </w:r>
      <w:r w:rsidRPr="00540CFA">
        <w:rPr>
          <w:rFonts w:ascii="宋体" w:hAnsi="宋体"/>
          <w:color w:val="000000"/>
          <w:sz w:val="24"/>
          <w:szCs w:val="24"/>
        </w:rPr>
        <w:t xml:space="preserve"> </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color w:val="000000"/>
          <w:sz w:val="24"/>
          <w:szCs w:val="24"/>
        </w:rPr>
        <w:tab/>
      </w:r>
      <w:r w:rsidRPr="00540CFA">
        <w:rPr>
          <w:rFonts w:ascii="宋体"/>
          <w:color w:val="000000"/>
          <w:sz w:val="24"/>
          <w:szCs w:val="24"/>
        </w:rPr>
        <w:tab/>
      </w:r>
      <w:r w:rsidRPr="00540CFA">
        <w:rPr>
          <w:rFonts w:ascii="宋体" w:hAnsi="宋体" w:hint="eastAsia"/>
          <w:color w:val="000000"/>
          <w:sz w:val="24"/>
          <w:szCs w:val="24"/>
        </w:rPr>
        <w:t>各有关部门负责对潜在的不符合按照预防措施的要求及时自行组织实施。</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color w:val="000000"/>
          <w:sz w:val="24"/>
          <w:szCs w:val="24"/>
        </w:rPr>
        <w:tab/>
      </w:r>
      <w:r w:rsidRPr="00540CFA">
        <w:rPr>
          <w:rFonts w:ascii="宋体"/>
          <w:color w:val="000000"/>
          <w:sz w:val="24"/>
          <w:szCs w:val="24"/>
        </w:rPr>
        <w:tab/>
      </w:r>
      <w:r w:rsidRPr="00540CFA">
        <w:rPr>
          <w:rFonts w:ascii="宋体" w:hAnsi="宋体" w:hint="eastAsia"/>
          <w:color w:val="000000"/>
          <w:sz w:val="24"/>
          <w:szCs w:val="24"/>
        </w:rPr>
        <w:t>各有关部门负责人负责组织实施经批准的预防措施计划。如果不能按时完成计划的预防措施或实施过程中发现预防措施有必要进行修改，则要提出预防措施修改申请，由信息部重新明确预防措施要求，报告领导小组审批后予以实施。</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hAnsi="宋体"/>
          <w:color w:val="000000"/>
          <w:sz w:val="24"/>
          <w:szCs w:val="24"/>
        </w:rPr>
        <w:t xml:space="preserve">4.4 </w:t>
      </w:r>
      <w:r w:rsidRPr="00540CFA">
        <w:rPr>
          <w:rFonts w:ascii="宋体" w:hAnsi="宋体" w:hint="eastAsia"/>
          <w:color w:val="000000"/>
          <w:sz w:val="24"/>
          <w:szCs w:val="24"/>
        </w:rPr>
        <w:t>预防措施的验证</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color w:val="000000"/>
          <w:sz w:val="24"/>
          <w:szCs w:val="24"/>
        </w:rPr>
        <w:tab/>
      </w:r>
      <w:r w:rsidRPr="00540CFA">
        <w:rPr>
          <w:rFonts w:ascii="宋体"/>
          <w:color w:val="000000"/>
          <w:sz w:val="24"/>
          <w:szCs w:val="24"/>
        </w:rPr>
        <w:tab/>
      </w:r>
      <w:r w:rsidRPr="00540CFA">
        <w:rPr>
          <w:rFonts w:ascii="宋体" w:hAnsi="宋体" w:hint="eastAsia"/>
          <w:color w:val="000000"/>
          <w:sz w:val="24"/>
          <w:szCs w:val="24"/>
        </w:rPr>
        <w:t>信息部负责跟踪预防措施的实施过程，验证预防的执行结果。验证的</w:t>
      </w:r>
    </w:p>
    <w:p w:rsidR="00CF13E7" w:rsidRPr="00540CFA" w:rsidRDefault="00E62260">
      <w:pPr>
        <w:spacing w:line="360" w:lineRule="auto"/>
        <w:ind w:leftChars="399" w:left="838"/>
        <w:outlineLvl w:val="2"/>
        <w:rPr>
          <w:rFonts w:ascii="宋体"/>
          <w:color w:val="000000"/>
          <w:sz w:val="24"/>
          <w:szCs w:val="24"/>
        </w:rPr>
      </w:pPr>
      <w:r w:rsidRPr="00540CFA">
        <w:rPr>
          <w:rFonts w:ascii="宋体" w:hAnsi="宋体" w:hint="eastAsia"/>
          <w:color w:val="000000"/>
          <w:sz w:val="24"/>
          <w:szCs w:val="24"/>
        </w:rPr>
        <w:t>内容包括：是否按规定日期完成各项预防措施；措施完成后的效果；实施情况是否均以记录；如引起有关文件修改，是否按相应地文件控制规定执行等。</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hAnsi="宋体"/>
          <w:color w:val="000000"/>
          <w:sz w:val="24"/>
          <w:szCs w:val="24"/>
        </w:rPr>
        <w:lastRenderedPageBreak/>
        <w:t xml:space="preserve">4.5 </w:t>
      </w:r>
      <w:r w:rsidRPr="00540CFA">
        <w:rPr>
          <w:rFonts w:ascii="宋体" w:hAnsi="宋体" w:hint="eastAsia"/>
          <w:color w:val="000000"/>
          <w:sz w:val="24"/>
          <w:szCs w:val="24"/>
        </w:rPr>
        <w:t>预防措施统计和分析</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color w:val="000000"/>
          <w:sz w:val="24"/>
          <w:szCs w:val="24"/>
        </w:rPr>
        <w:tab/>
      </w:r>
      <w:r w:rsidRPr="00540CFA">
        <w:rPr>
          <w:rFonts w:ascii="宋体" w:hAnsi="宋体" w:hint="eastAsia"/>
          <w:color w:val="000000"/>
          <w:sz w:val="24"/>
          <w:szCs w:val="24"/>
        </w:rPr>
        <w:t>信息部应每季度对责任内的预防措施关闭情况进行统计跟踪，以便进行系统分析。信息部于每年年底对预防措施实施情况进行分析，评价预防措施管理工作的充分性与有效性，并提出改进的意见和建议按公司《两化融合管理评审程序》提交信息部评价。</w:t>
      </w:r>
    </w:p>
    <w:p w:rsidR="00CF13E7" w:rsidRPr="00540CFA" w:rsidRDefault="00E62260">
      <w:pPr>
        <w:spacing w:line="360" w:lineRule="auto"/>
        <w:ind w:leftChars="171" w:left="839" w:hangingChars="200" w:hanging="480"/>
        <w:outlineLvl w:val="2"/>
        <w:rPr>
          <w:rFonts w:ascii="宋体"/>
          <w:color w:val="000000"/>
          <w:sz w:val="24"/>
          <w:szCs w:val="24"/>
        </w:rPr>
      </w:pPr>
      <w:r w:rsidRPr="00540CFA">
        <w:rPr>
          <w:rFonts w:ascii="宋体" w:hAnsi="宋体"/>
          <w:color w:val="000000"/>
          <w:sz w:val="24"/>
          <w:szCs w:val="24"/>
        </w:rPr>
        <w:t xml:space="preserve">4.6 </w:t>
      </w:r>
      <w:r w:rsidRPr="00540CFA">
        <w:rPr>
          <w:rFonts w:ascii="宋体" w:hAnsi="宋体" w:hint="eastAsia"/>
          <w:color w:val="000000"/>
          <w:sz w:val="24"/>
          <w:szCs w:val="24"/>
        </w:rPr>
        <w:t>文件更改</w:t>
      </w:r>
    </w:p>
    <w:p w:rsidR="00CF13E7" w:rsidRPr="00540CFA" w:rsidRDefault="00E62260">
      <w:pPr>
        <w:ind w:left="840" w:hangingChars="350" w:hanging="840"/>
        <w:rPr>
          <w:color w:val="000000"/>
        </w:rPr>
      </w:pPr>
      <w:r w:rsidRPr="00540CFA">
        <w:rPr>
          <w:rFonts w:ascii="宋体"/>
          <w:color w:val="000000"/>
          <w:sz w:val="24"/>
          <w:szCs w:val="24"/>
        </w:rPr>
        <w:tab/>
      </w:r>
      <w:r w:rsidRPr="00540CFA">
        <w:rPr>
          <w:rFonts w:ascii="宋体" w:hAnsi="宋体" w:hint="eastAsia"/>
          <w:color w:val="000000"/>
          <w:sz w:val="24"/>
          <w:szCs w:val="24"/>
        </w:rPr>
        <w:t>当预防措施引起管理体系文件改动时，相关部门应按照《两化融合文件控制程序》提出文件。</w:t>
      </w:r>
    </w:p>
    <w:p w:rsidR="00CF13E7" w:rsidRPr="00540CFA" w:rsidRDefault="00E62260">
      <w:pPr>
        <w:pStyle w:val="2"/>
        <w:rPr>
          <w:rFonts w:ascii="宋体"/>
          <w:color w:val="000000"/>
          <w:sz w:val="24"/>
          <w:szCs w:val="24"/>
        </w:rPr>
      </w:pPr>
      <w:r w:rsidRPr="00540CFA">
        <w:rPr>
          <w:rFonts w:ascii="宋体" w:hAnsi="宋体"/>
          <w:color w:val="000000"/>
          <w:sz w:val="24"/>
          <w:szCs w:val="24"/>
        </w:rPr>
        <w:t>5.</w:t>
      </w:r>
      <w:r w:rsidRPr="00540CFA">
        <w:rPr>
          <w:rFonts w:ascii="宋体" w:hAnsi="宋体" w:hint="eastAsia"/>
          <w:color w:val="000000"/>
          <w:sz w:val="24"/>
          <w:szCs w:val="24"/>
        </w:rPr>
        <w:t>纠正程序</w:t>
      </w:r>
    </w:p>
    <w:p w:rsidR="00CF13E7" w:rsidRPr="00540CFA" w:rsidRDefault="00E62260">
      <w:pPr>
        <w:spacing w:line="360" w:lineRule="auto"/>
        <w:ind w:firstLineChars="100" w:firstLine="240"/>
        <w:outlineLvl w:val="2"/>
        <w:rPr>
          <w:rFonts w:ascii="宋体"/>
          <w:color w:val="000000"/>
          <w:sz w:val="24"/>
          <w:szCs w:val="24"/>
        </w:rPr>
      </w:pPr>
      <w:r w:rsidRPr="00540CFA">
        <w:rPr>
          <w:rFonts w:ascii="宋体" w:hAnsi="宋体"/>
          <w:color w:val="000000"/>
          <w:sz w:val="24"/>
          <w:szCs w:val="24"/>
        </w:rPr>
        <w:t xml:space="preserve">5.1 </w:t>
      </w:r>
      <w:r w:rsidRPr="00540CFA">
        <w:rPr>
          <w:rFonts w:ascii="宋体" w:hAnsi="宋体" w:hint="eastAsia"/>
          <w:color w:val="000000"/>
          <w:sz w:val="24"/>
          <w:szCs w:val="24"/>
        </w:rPr>
        <w:t>不符合的评审和处置</w:t>
      </w:r>
    </w:p>
    <w:p w:rsidR="00CF13E7" w:rsidRPr="00540CFA" w:rsidRDefault="00E62260">
      <w:pPr>
        <w:spacing w:line="360" w:lineRule="auto"/>
        <w:ind w:leftChars="192" w:left="881" w:hangingChars="199" w:hanging="478"/>
        <w:rPr>
          <w:rFonts w:ascii="宋体"/>
          <w:color w:val="000000"/>
          <w:sz w:val="24"/>
          <w:szCs w:val="24"/>
        </w:rPr>
      </w:pPr>
      <w:r w:rsidRPr="00540CFA">
        <w:rPr>
          <w:rFonts w:ascii="宋体"/>
          <w:color w:val="000000"/>
          <w:sz w:val="24"/>
          <w:szCs w:val="24"/>
        </w:rPr>
        <w:tab/>
      </w:r>
      <w:r w:rsidRPr="00540CFA">
        <w:rPr>
          <w:rFonts w:ascii="宋体" w:hAnsi="宋体" w:hint="eastAsia"/>
          <w:color w:val="000000"/>
          <w:sz w:val="24"/>
          <w:szCs w:val="24"/>
        </w:rPr>
        <w:t>产生不符合的场所负责人应及时组织评审，评价不符合服务严重程度，分析不符合产生的原因，确定纠正不符合应采取的处置办法。</w:t>
      </w:r>
    </w:p>
    <w:p w:rsidR="00CF13E7" w:rsidRPr="00540CFA" w:rsidRDefault="00E62260">
      <w:pPr>
        <w:spacing w:line="360" w:lineRule="auto"/>
        <w:ind w:firstLineChars="100" w:firstLine="240"/>
        <w:outlineLvl w:val="2"/>
        <w:rPr>
          <w:rFonts w:ascii="宋体"/>
          <w:color w:val="000000"/>
          <w:sz w:val="24"/>
          <w:szCs w:val="24"/>
        </w:rPr>
      </w:pPr>
      <w:r w:rsidRPr="00540CFA">
        <w:rPr>
          <w:rFonts w:ascii="宋体" w:hAnsi="宋体"/>
          <w:color w:val="000000"/>
          <w:sz w:val="24"/>
          <w:szCs w:val="24"/>
        </w:rPr>
        <w:t xml:space="preserve">5.2 </w:t>
      </w:r>
      <w:r w:rsidRPr="00540CFA">
        <w:rPr>
          <w:rFonts w:ascii="宋体" w:hAnsi="宋体" w:hint="eastAsia"/>
          <w:color w:val="000000"/>
          <w:sz w:val="24"/>
          <w:szCs w:val="24"/>
        </w:rPr>
        <w:t>纠正措施的制定</w:t>
      </w:r>
    </w:p>
    <w:p w:rsidR="00CF13E7" w:rsidRPr="00540CFA" w:rsidRDefault="00E62260">
      <w:pPr>
        <w:spacing w:line="360" w:lineRule="auto"/>
        <w:ind w:leftChars="328" w:left="1409" w:hangingChars="300" w:hanging="720"/>
        <w:rPr>
          <w:rFonts w:ascii="宋体"/>
          <w:color w:val="000000"/>
          <w:sz w:val="24"/>
          <w:szCs w:val="24"/>
        </w:rPr>
      </w:pPr>
      <w:r w:rsidRPr="00540CFA">
        <w:rPr>
          <w:rFonts w:ascii="宋体" w:hAnsi="宋体"/>
          <w:color w:val="000000"/>
          <w:sz w:val="24"/>
          <w:szCs w:val="24"/>
        </w:rPr>
        <w:t xml:space="preserve">5.2.1 </w:t>
      </w:r>
      <w:r w:rsidRPr="00540CFA">
        <w:rPr>
          <w:rFonts w:ascii="宋体" w:hAnsi="宋体" w:hint="eastAsia"/>
          <w:color w:val="000000"/>
          <w:sz w:val="24"/>
          <w:szCs w:val="24"/>
        </w:rPr>
        <w:t>对于评审后确定应采取纠正措施的不合格</w:t>
      </w:r>
      <w:r w:rsidRPr="00540CFA">
        <w:rPr>
          <w:rFonts w:ascii="宋体" w:hAnsi="宋体"/>
          <w:color w:val="000000"/>
          <w:sz w:val="24"/>
          <w:szCs w:val="24"/>
        </w:rPr>
        <w:t>/</w:t>
      </w:r>
      <w:r w:rsidRPr="00540CFA">
        <w:rPr>
          <w:rFonts w:ascii="宋体" w:hAnsi="宋体" w:hint="eastAsia"/>
          <w:color w:val="000000"/>
          <w:sz w:val="24"/>
          <w:szCs w:val="24"/>
        </w:rPr>
        <w:t>不符合事项，由信息部发出《纠正措施报告》。</w:t>
      </w:r>
    </w:p>
    <w:p w:rsidR="00CF13E7" w:rsidRPr="00540CFA" w:rsidRDefault="00E62260">
      <w:pPr>
        <w:spacing w:line="360" w:lineRule="auto"/>
        <w:ind w:leftChars="328" w:left="1409" w:hangingChars="300" w:hanging="720"/>
        <w:rPr>
          <w:rFonts w:ascii="宋体"/>
          <w:color w:val="000000"/>
          <w:sz w:val="24"/>
          <w:szCs w:val="24"/>
        </w:rPr>
      </w:pPr>
      <w:r w:rsidRPr="00540CFA">
        <w:rPr>
          <w:rFonts w:ascii="宋体" w:hAnsi="宋体"/>
          <w:color w:val="000000"/>
          <w:sz w:val="24"/>
          <w:szCs w:val="24"/>
        </w:rPr>
        <w:t>5.2.2</w:t>
      </w:r>
      <w:r w:rsidRPr="00540CFA">
        <w:rPr>
          <w:rFonts w:ascii="宋体" w:hAnsi="宋体" w:hint="eastAsia"/>
          <w:color w:val="000000"/>
          <w:sz w:val="24"/>
          <w:szCs w:val="24"/>
        </w:rPr>
        <w:t>责任部门在接到《纠正措施报告》后，责任部门经理应调查分析不合格</w:t>
      </w:r>
      <w:r w:rsidRPr="00540CFA">
        <w:rPr>
          <w:rFonts w:ascii="宋体" w:hAnsi="宋体"/>
          <w:color w:val="000000"/>
          <w:sz w:val="24"/>
          <w:szCs w:val="24"/>
        </w:rPr>
        <w:t>/</w:t>
      </w:r>
      <w:r w:rsidRPr="00540CFA">
        <w:rPr>
          <w:rFonts w:ascii="宋体" w:hAnsi="宋体" w:hint="eastAsia"/>
          <w:color w:val="000000"/>
          <w:sz w:val="24"/>
          <w:szCs w:val="24"/>
        </w:rPr>
        <w:t>不符合产生的原因。对不符合原因所做的调查结果记录在《纠正措施报告》相应的栏目内，即</w:t>
      </w:r>
      <w:r w:rsidRPr="00540CFA">
        <w:rPr>
          <w:rFonts w:ascii="宋体" w:hint="eastAsia"/>
          <w:color w:val="000000"/>
          <w:sz w:val="24"/>
          <w:szCs w:val="24"/>
        </w:rPr>
        <w:t>“</w:t>
      </w:r>
      <w:r w:rsidRPr="00540CFA">
        <w:rPr>
          <w:rFonts w:ascii="宋体" w:hAnsi="宋体" w:hint="eastAsia"/>
          <w:color w:val="000000"/>
          <w:sz w:val="24"/>
          <w:szCs w:val="24"/>
        </w:rPr>
        <w:t>原因分析</w:t>
      </w:r>
      <w:r w:rsidRPr="00540CFA">
        <w:rPr>
          <w:rFonts w:ascii="宋体" w:hint="eastAsia"/>
          <w:color w:val="000000"/>
          <w:sz w:val="24"/>
          <w:szCs w:val="24"/>
        </w:rPr>
        <w:t>”</w:t>
      </w:r>
      <w:r w:rsidRPr="00540CFA">
        <w:rPr>
          <w:rFonts w:ascii="宋体" w:hAnsi="宋体" w:hint="eastAsia"/>
          <w:color w:val="000000"/>
          <w:sz w:val="24"/>
          <w:szCs w:val="24"/>
        </w:rPr>
        <w:t>栏。</w:t>
      </w:r>
    </w:p>
    <w:p w:rsidR="00CF13E7" w:rsidRPr="00540CFA" w:rsidRDefault="00E62260">
      <w:pPr>
        <w:spacing w:line="360" w:lineRule="auto"/>
        <w:ind w:leftChars="328" w:left="1409" w:hangingChars="300" w:hanging="720"/>
        <w:rPr>
          <w:rFonts w:ascii="宋体"/>
          <w:color w:val="000000"/>
          <w:sz w:val="24"/>
          <w:szCs w:val="24"/>
        </w:rPr>
      </w:pPr>
      <w:r w:rsidRPr="00540CFA">
        <w:rPr>
          <w:rFonts w:ascii="宋体" w:hAnsi="宋体"/>
          <w:color w:val="000000"/>
          <w:sz w:val="24"/>
          <w:szCs w:val="24"/>
        </w:rPr>
        <w:t>5.2.3</w:t>
      </w:r>
      <w:r w:rsidRPr="00540CFA">
        <w:rPr>
          <w:rFonts w:ascii="宋体" w:hAnsi="宋体" w:hint="eastAsia"/>
          <w:color w:val="000000"/>
          <w:sz w:val="24"/>
          <w:szCs w:val="24"/>
        </w:rPr>
        <w:t>责任部门负责人根据所确定的原因，制定可行、有效的纠正措施，并将措施记录在《纠正措施报告》相应的栏目内，即</w:t>
      </w:r>
      <w:r w:rsidRPr="00540CFA">
        <w:rPr>
          <w:rFonts w:ascii="宋体" w:hint="eastAsia"/>
          <w:color w:val="000000"/>
          <w:sz w:val="24"/>
          <w:szCs w:val="24"/>
        </w:rPr>
        <w:t>“</w:t>
      </w:r>
      <w:r w:rsidRPr="00540CFA">
        <w:rPr>
          <w:rFonts w:ascii="宋体" w:hAnsi="宋体" w:hint="eastAsia"/>
          <w:color w:val="000000"/>
          <w:sz w:val="24"/>
          <w:szCs w:val="24"/>
        </w:rPr>
        <w:t>纠正措施</w:t>
      </w:r>
      <w:r w:rsidRPr="00540CFA">
        <w:rPr>
          <w:rFonts w:ascii="宋体" w:hint="eastAsia"/>
          <w:color w:val="000000"/>
          <w:sz w:val="24"/>
          <w:szCs w:val="24"/>
        </w:rPr>
        <w:t>”</w:t>
      </w:r>
      <w:r w:rsidRPr="00540CFA">
        <w:rPr>
          <w:rFonts w:ascii="宋体" w:hAnsi="宋体" w:hint="eastAsia"/>
          <w:color w:val="000000"/>
          <w:sz w:val="24"/>
          <w:szCs w:val="24"/>
        </w:rPr>
        <w:t>栏。责任部门负责人应审核记录的</w:t>
      </w:r>
      <w:r w:rsidRPr="00540CFA">
        <w:rPr>
          <w:rFonts w:ascii="宋体" w:hint="eastAsia"/>
          <w:color w:val="000000"/>
          <w:sz w:val="24"/>
          <w:szCs w:val="24"/>
        </w:rPr>
        <w:t>“</w:t>
      </w:r>
      <w:r w:rsidRPr="00540CFA">
        <w:rPr>
          <w:rFonts w:ascii="宋体" w:hAnsi="宋体" w:hint="eastAsia"/>
          <w:color w:val="000000"/>
          <w:sz w:val="24"/>
          <w:szCs w:val="24"/>
        </w:rPr>
        <w:t>原因分析</w:t>
      </w:r>
      <w:r w:rsidRPr="00540CFA">
        <w:rPr>
          <w:rFonts w:ascii="宋体" w:hint="eastAsia"/>
          <w:color w:val="000000"/>
          <w:sz w:val="24"/>
          <w:szCs w:val="24"/>
        </w:rPr>
        <w:t>”</w:t>
      </w:r>
      <w:r w:rsidRPr="00540CFA">
        <w:rPr>
          <w:rFonts w:ascii="宋体" w:hAnsi="宋体" w:hint="eastAsia"/>
          <w:color w:val="000000"/>
          <w:sz w:val="24"/>
          <w:szCs w:val="24"/>
        </w:rPr>
        <w:t>。</w:t>
      </w:r>
    </w:p>
    <w:p w:rsidR="00CF13E7" w:rsidRPr="00540CFA" w:rsidRDefault="00E62260">
      <w:pPr>
        <w:spacing w:line="360" w:lineRule="auto"/>
        <w:ind w:leftChars="635" w:left="1333" w:firstLineChars="50" w:firstLine="120"/>
        <w:rPr>
          <w:rFonts w:ascii="宋体"/>
          <w:color w:val="000000"/>
          <w:sz w:val="24"/>
          <w:szCs w:val="24"/>
        </w:rPr>
      </w:pPr>
      <w:r w:rsidRPr="00540CFA">
        <w:rPr>
          <w:rFonts w:ascii="宋体" w:hAnsi="宋体" w:hint="eastAsia"/>
          <w:color w:val="000000"/>
          <w:sz w:val="24"/>
          <w:szCs w:val="24"/>
        </w:rPr>
        <w:t>纠正措施的步骤应明确具体，并限定完成措施的时间，限定时间以不超过</w:t>
      </w:r>
      <w:r w:rsidRPr="00540CFA">
        <w:rPr>
          <w:rFonts w:ascii="宋体" w:hAnsi="宋体"/>
          <w:color w:val="000000"/>
          <w:sz w:val="24"/>
          <w:szCs w:val="24"/>
        </w:rPr>
        <w:t>15</w:t>
      </w:r>
      <w:r w:rsidRPr="00540CFA">
        <w:rPr>
          <w:rFonts w:ascii="宋体" w:hAnsi="宋体" w:hint="eastAsia"/>
          <w:color w:val="000000"/>
          <w:sz w:val="24"/>
          <w:szCs w:val="24"/>
        </w:rPr>
        <w:t>个</w:t>
      </w:r>
    </w:p>
    <w:p w:rsidR="00CF13E7" w:rsidRPr="00540CFA" w:rsidRDefault="00E62260">
      <w:pPr>
        <w:spacing w:line="360" w:lineRule="auto"/>
        <w:ind w:leftChars="635" w:left="1333" w:firstLineChars="50" w:firstLine="120"/>
        <w:rPr>
          <w:rFonts w:ascii="宋体"/>
          <w:color w:val="000000"/>
          <w:sz w:val="24"/>
          <w:szCs w:val="24"/>
        </w:rPr>
      </w:pPr>
      <w:r w:rsidRPr="00540CFA">
        <w:rPr>
          <w:rFonts w:ascii="宋体" w:hAnsi="宋体" w:hint="eastAsia"/>
          <w:color w:val="000000"/>
          <w:sz w:val="24"/>
          <w:szCs w:val="24"/>
        </w:rPr>
        <w:t>工作日为宜。</w:t>
      </w:r>
    </w:p>
    <w:p w:rsidR="00CF13E7" w:rsidRPr="00540CFA" w:rsidRDefault="00E62260">
      <w:pPr>
        <w:spacing w:line="360" w:lineRule="auto"/>
        <w:ind w:leftChars="328" w:left="1409" w:hangingChars="300" w:hanging="720"/>
        <w:rPr>
          <w:rFonts w:ascii="宋体"/>
          <w:color w:val="000000"/>
          <w:sz w:val="24"/>
          <w:szCs w:val="24"/>
        </w:rPr>
      </w:pPr>
      <w:r w:rsidRPr="00540CFA">
        <w:rPr>
          <w:rFonts w:ascii="宋体" w:hAnsi="宋体"/>
          <w:color w:val="000000"/>
          <w:sz w:val="24"/>
          <w:szCs w:val="24"/>
        </w:rPr>
        <w:t>5.2.4</w:t>
      </w:r>
      <w:r w:rsidRPr="00540CFA">
        <w:rPr>
          <w:rFonts w:ascii="宋体" w:hAnsi="宋体" w:hint="eastAsia"/>
          <w:color w:val="000000"/>
          <w:sz w:val="24"/>
          <w:szCs w:val="24"/>
        </w:rPr>
        <w:t>责任部门应按期限要求</w:t>
      </w:r>
      <w:r w:rsidRPr="00540CFA">
        <w:rPr>
          <w:rFonts w:ascii="宋体" w:hAnsi="宋体"/>
          <w:color w:val="000000"/>
          <w:sz w:val="24"/>
          <w:szCs w:val="24"/>
        </w:rPr>
        <w:t>(</w:t>
      </w:r>
      <w:r w:rsidRPr="00540CFA">
        <w:rPr>
          <w:rFonts w:ascii="宋体" w:hAnsi="宋体" w:hint="eastAsia"/>
          <w:color w:val="000000"/>
          <w:sz w:val="24"/>
          <w:szCs w:val="24"/>
        </w:rPr>
        <w:t>除特殊情况外，不得多于</w:t>
      </w:r>
      <w:r w:rsidRPr="00540CFA">
        <w:rPr>
          <w:rFonts w:ascii="宋体" w:hAnsi="宋体"/>
          <w:color w:val="000000"/>
          <w:sz w:val="24"/>
          <w:szCs w:val="24"/>
        </w:rPr>
        <w:t>15</w:t>
      </w:r>
      <w:r w:rsidRPr="00540CFA">
        <w:rPr>
          <w:rFonts w:ascii="宋体" w:hAnsi="宋体" w:hint="eastAsia"/>
          <w:color w:val="000000"/>
          <w:sz w:val="24"/>
          <w:szCs w:val="24"/>
        </w:rPr>
        <w:t>个工作日</w:t>
      </w:r>
      <w:r w:rsidRPr="00540CFA">
        <w:rPr>
          <w:rFonts w:ascii="宋体" w:hAnsi="宋体"/>
          <w:color w:val="000000"/>
          <w:sz w:val="24"/>
          <w:szCs w:val="24"/>
        </w:rPr>
        <w:t>)</w:t>
      </w:r>
      <w:r w:rsidRPr="00540CFA">
        <w:rPr>
          <w:rFonts w:ascii="宋体" w:hAnsi="宋体" w:hint="eastAsia"/>
          <w:color w:val="000000"/>
          <w:sz w:val="24"/>
          <w:szCs w:val="24"/>
        </w:rPr>
        <w:t>完成纠正措施。若因故不能按时完成，则应提前向纠正措施组织评估人提出延期申请并得到同意才可以延期。</w:t>
      </w:r>
    </w:p>
    <w:p w:rsidR="00CF13E7" w:rsidRPr="00540CFA" w:rsidRDefault="00E62260">
      <w:pPr>
        <w:spacing w:line="360" w:lineRule="auto"/>
        <w:ind w:leftChars="708" w:left="1487"/>
        <w:rPr>
          <w:rFonts w:ascii="宋体"/>
          <w:color w:val="000000"/>
          <w:sz w:val="24"/>
          <w:szCs w:val="24"/>
        </w:rPr>
      </w:pPr>
      <w:r w:rsidRPr="00540CFA">
        <w:rPr>
          <w:rFonts w:ascii="宋体" w:hAnsi="宋体" w:hint="eastAsia"/>
          <w:color w:val="000000"/>
          <w:sz w:val="24"/>
          <w:szCs w:val="24"/>
        </w:rPr>
        <w:t>纠正措施完成后，责任部门应在《纠正措施报告》中记录措施完成情况。</w:t>
      </w:r>
    </w:p>
    <w:p w:rsidR="00CF13E7" w:rsidRPr="00540CFA" w:rsidRDefault="00E62260">
      <w:pPr>
        <w:spacing w:line="360" w:lineRule="auto"/>
        <w:ind w:leftChars="348" w:left="1451" w:hangingChars="300" w:hanging="720"/>
        <w:rPr>
          <w:rFonts w:ascii="宋体"/>
          <w:color w:val="000000"/>
          <w:sz w:val="24"/>
          <w:szCs w:val="24"/>
        </w:rPr>
      </w:pPr>
      <w:r w:rsidRPr="00540CFA">
        <w:rPr>
          <w:rFonts w:ascii="宋体"/>
          <w:color w:val="000000"/>
          <w:sz w:val="24"/>
          <w:szCs w:val="24"/>
        </w:rPr>
        <w:tab/>
      </w:r>
      <w:r w:rsidRPr="00540CFA">
        <w:rPr>
          <w:rFonts w:ascii="宋体" w:hAnsi="宋体" w:hint="eastAsia"/>
          <w:color w:val="000000"/>
          <w:sz w:val="24"/>
          <w:szCs w:val="24"/>
        </w:rPr>
        <w:t>纠正措施的监督负责人应审核部门负责人确认的纠正措施并验证纠正措施的完成情况。</w:t>
      </w:r>
    </w:p>
    <w:p w:rsidR="00CF13E7" w:rsidRPr="00540CFA" w:rsidRDefault="00E62260">
      <w:pPr>
        <w:spacing w:line="360" w:lineRule="auto"/>
        <w:ind w:firstLineChars="100" w:firstLine="240"/>
        <w:outlineLvl w:val="2"/>
        <w:rPr>
          <w:rFonts w:ascii="宋体"/>
          <w:color w:val="000000"/>
          <w:sz w:val="24"/>
          <w:szCs w:val="24"/>
        </w:rPr>
      </w:pPr>
      <w:r w:rsidRPr="00540CFA">
        <w:rPr>
          <w:rFonts w:ascii="宋体" w:hAnsi="宋体"/>
          <w:color w:val="000000"/>
          <w:sz w:val="24"/>
          <w:szCs w:val="24"/>
        </w:rPr>
        <w:lastRenderedPageBreak/>
        <w:t xml:space="preserve">5.3 </w:t>
      </w:r>
      <w:r w:rsidRPr="00540CFA">
        <w:rPr>
          <w:rFonts w:ascii="宋体" w:hAnsi="宋体" w:hint="eastAsia"/>
          <w:color w:val="000000"/>
          <w:sz w:val="24"/>
          <w:szCs w:val="24"/>
        </w:rPr>
        <w:t>纠正措施的验证</w:t>
      </w:r>
    </w:p>
    <w:p w:rsidR="00CF13E7" w:rsidRPr="00540CFA" w:rsidRDefault="00E62260">
      <w:pPr>
        <w:spacing w:line="360" w:lineRule="auto"/>
        <w:ind w:leftChars="385" w:left="1526" w:hangingChars="299" w:hanging="718"/>
        <w:rPr>
          <w:rFonts w:ascii="宋体"/>
          <w:color w:val="000000"/>
          <w:sz w:val="24"/>
          <w:szCs w:val="24"/>
        </w:rPr>
      </w:pPr>
      <w:r w:rsidRPr="00540CFA">
        <w:rPr>
          <w:rFonts w:ascii="宋体" w:hAnsi="宋体"/>
          <w:color w:val="000000"/>
          <w:sz w:val="24"/>
          <w:szCs w:val="24"/>
        </w:rPr>
        <w:t xml:space="preserve">5.3.1 </w:t>
      </w:r>
      <w:r w:rsidRPr="00540CFA">
        <w:rPr>
          <w:rFonts w:ascii="宋体" w:hAnsi="宋体" w:hint="eastAsia"/>
          <w:color w:val="000000"/>
          <w:sz w:val="24"/>
          <w:szCs w:val="24"/>
        </w:rPr>
        <w:t>信息部应跟踪纠正措施的实施过程，验证纠正措施的执行结果。验证的内容包括：</w:t>
      </w:r>
    </w:p>
    <w:p w:rsidR="00CF13E7" w:rsidRPr="00540CFA" w:rsidRDefault="00E62260">
      <w:pPr>
        <w:spacing w:line="360" w:lineRule="auto"/>
        <w:ind w:leftChars="393" w:left="1543" w:hangingChars="299" w:hanging="718"/>
        <w:rPr>
          <w:rFonts w:ascii="宋体"/>
          <w:color w:val="000000"/>
          <w:sz w:val="24"/>
          <w:szCs w:val="24"/>
        </w:rPr>
      </w:pPr>
      <w:r w:rsidRPr="00540CFA">
        <w:rPr>
          <w:rFonts w:ascii="宋体"/>
          <w:color w:val="000000"/>
          <w:sz w:val="24"/>
          <w:szCs w:val="24"/>
        </w:rPr>
        <w:tab/>
      </w:r>
      <w:r w:rsidRPr="00540CFA">
        <w:rPr>
          <w:rFonts w:ascii="宋体" w:hAnsi="宋体"/>
          <w:color w:val="000000"/>
          <w:sz w:val="24"/>
          <w:szCs w:val="24"/>
        </w:rPr>
        <w:t>1</w:t>
      </w:r>
      <w:r w:rsidRPr="00540CFA">
        <w:rPr>
          <w:rFonts w:ascii="宋体" w:hAnsi="宋体" w:hint="eastAsia"/>
          <w:color w:val="000000"/>
          <w:sz w:val="24"/>
          <w:szCs w:val="24"/>
        </w:rPr>
        <w:t>）是否按规定日期完成各项纠正措施以及完成后的效果；</w:t>
      </w:r>
    </w:p>
    <w:p w:rsidR="00CF13E7" w:rsidRPr="00540CFA" w:rsidRDefault="00E62260">
      <w:pPr>
        <w:spacing w:line="360" w:lineRule="auto"/>
        <w:ind w:leftChars="390" w:left="1537" w:hangingChars="299" w:hanging="718"/>
        <w:rPr>
          <w:rFonts w:ascii="宋体"/>
          <w:color w:val="000000"/>
          <w:sz w:val="24"/>
          <w:szCs w:val="24"/>
        </w:rPr>
      </w:pPr>
      <w:r w:rsidRPr="00540CFA">
        <w:rPr>
          <w:rFonts w:ascii="宋体"/>
          <w:color w:val="000000"/>
          <w:sz w:val="24"/>
          <w:szCs w:val="24"/>
        </w:rPr>
        <w:tab/>
      </w:r>
      <w:r w:rsidRPr="00540CFA">
        <w:rPr>
          <w:rFonts w:ascii="宋体" w:hAnsi="宋体"/>
          <w:color w:val="000000"/>
          <w:sz w:val="24"/>
          <w:szCs w:val="24"/>
        </w:rPr>
        <w:t>2</w:t>
      </w:r>
      <w:r w:rsidRPr="00540CFA">
        <w:rPr>
          <w:rFonts w:ascii="宋体" w:hAnsi="宋体" w:hint="eastAsia"/>
          <w:color w:val="000000"/>
          <w:sz w:val="24"/>
          <w:szCs w:val="24"/>
        </w:rPr>
        <w:t>）实施情况是否均已记录；</w:t>
      </w:r>
    </w:p>
    <w:p w:rsidR="00CF13E7" w:rsidRPr="00540CFA" w:rsidRDefault="00E62260">
      <w:pPr>
        <w:spacing w:line="360" w:lineRule="auto"/>
        <w:ind w:leftChars="388" w:left="1530" w:hangingChars="298" w:hanging="715"/>
        <w:rPr>
          <w:rFonts w:ascii="宋体"/>
          <w:color w:val="000000"/>
          <w:sz w:val="24"/>
          <w:szCs w:val="24"/>
        </w:rPr>
      </w:pPr>
      <w:r w:rsidRPr="00540CFA">
        <w:rPr>
          <w:rFonts w:ascii="宋体"/>
          <w:color w:val="000000"/>
          <w:sz w:val="24"/>
          <w:szCs w:val="24"/>
        </w:rPr>
        <w:tab/>
      </w:r>
      <w:r w:rsidRPr="00540CFA">
        <w:rPr>
          <w:rFonts w:ascii="宋体" w:hAnsi="宋体"/>
          <w:color w:val="000000"/>
          <w:sz w:val="24"/>
          <w:szCs w:val="24"/>
        </w:rPr>
        <w:t>3</w:t>
      </w:r>
      <w:r w:rsidRPr="00540CFA">
        <w:rPr>
          <w:rFonts w:ascii="宋体" w:hAnsi="宋体" w:hint="eastAsia"/>
          <w:color w:val="000000"/>
          <w:sz w:val="24"/>
          <w:szCs w:val="24"/>
        </w:rPr>
        <w:t>）如引起有关文件修改，是否按相应的文件控制规定执行。</w:t>
      </w:r>
    </w:p>
    <w:p w:rsidR="00CF13E7" w:rsidRPr="00540CFA" w:rsidRDefault="00E62260">
      <w:pPr>
        <w:spacing w:line="360" w:lineRule="auto"/>
        <w:ind w:leftChars="328" w:left="1409" w:hangingChars="300" w:hanging="720"/>
        <w:rPr>
          <w:rFonts w:ascii="宋体"/>
          <w:color w:val="000000"/>
          <w:sz w:val="24"/>
          <w:szCs w:val="24"/>
        </w:rPr>
      </w:pPr>
      <w:r w:rsidRPr="00540CFA">
        <w:rPr>
          <w:rFonts w:ascii="宋体" w:hAnsi="宋体"/>
          <w:color w:val="000000"/>
          <w:sz w:val="24"/>
          <w:szCs w:val="24"/>
        </w:rPr>
        <w:t xml:space="preserve">5.3.2 </w:t>
      </w:r>
      <w:r w:rsidRPr="00540CFA">
        <w:rPr>
          <w:rFonts w:ascii="宋体" w:hAnsi="宋体" w:hint="eastAsia"/>
          <w:color w:val="000000"/>
          <w:sz w:val="24"/>
          <w:szCs w:val="24"/>
        </w:rPr>
        <w:t>纠正措施的执行情况及验证结果由责任部门报信息部审核，信息部据此评价纠正措施是否有效完成，以决定是否关闭纠正措施。</w:t>
      </w:r>
    </w:p>
    <w:p w:rsidR="00CF13E7" w:rsidRPr="00540CFA" w:rsidRDefault="00E62260">
      <w:pPr>
        <w:spacing w:line="360" w:lineRule="auto"/>
        <w:ind w:leftChars="328" w:left="1409" w:hangingChars="300" w:hanging="720"/>
        <w:rPr>
          <w:rFonts w:ascii="宋体"/>
          <w:color w:val="000000"/>
          <w:sz w:val="24"/>
          <w:szCs w:val="24"/>
        </w:rPr>
      </w:pPr>
      <w:r w:rsidRPr="00540CFA">
        <w:rPr>
          <w:rFonts w:ascii="宋体" w:hAnsi="宋体"/>
          <w:color w:val="000000"/>
          <w:sz w:val="24"/>
          <w:szCs w:val="24"/>
        </w:rPr>
        <w:t xml:space="preserve">5.3.3 </w:t>
      </w:r>
      <w:r w:rsidRPr="00540CFA">
        <w:rPr>
          <w:rFonts w:ascii="宋体" w:hAnsi="宋体" w:hint="eastAsia"/>
          <w:color w:val="000000"/>
          <w:sz w:val="24"/>
          <w:szCs w:val="24"/>
        </w:rPr>
        <w:t>若纠正措施没有达到预期的效果，则由相关部门负责人召开分析会，对有关的不合格、不符合事项进行分析，查明未获预期效果的原因，制定新的纠正措施。</w:t>
      </w:r>
    </w:p>
    <w:p w:rsidR="00CF13E7" w:rsidRPr="00540CFA" w:rsidRDefault="00E62260">
      <w:pPr>
        <w:spacing w:line="360" w:lineRule="auto"/>
        <w:ind w:leftChars="328" w:left="1409" w:hangingChars="300" w:hanging="720"/>
        <w:rPr>
          <w:rFonts w:ascii="宋体"/>
          <w:color w:val="000000"/>
          <w:sz w:val="24"/>
          <w:szCs w:val="24"/>
        </w:rPr>
      </w:pPr>
      <w:r w:rsidRPr="00540CFA">
        <w:rPr>
          <w:rFonts w:ascii="宋体" w:hAnsi="宋体"/>
          <w:color w:val="000000"/>
          <w:sz w:val="24"/>
          <w:szCs w:val="24"/>
        </w:rPr>
        <w:t xml:space="preserve">5.3.4 </w:t>
      </w:r>
      <w:r w:rsidRPr="00540CFA">
        <w:rPr>
          <w:rFonts w:ascii="宋体" w:hAnsi="宋体" w:hint="eastAsia"/>
          <w:color w:val="000000"/>
          <w:sz w:val="24"/>
          <w:szCs w:val="24"/>
        </w:rPr>
        <w:t>各部门应向信息部提供纠正措施活动中的各项记录，信息部负责这些记录的汇总、整理和保存。</w:t>
      </w:r>
    </w:p>
    <w:p w:rsidR="00CF13E7" w:rsidRPr="00540CFA" w:rsidRDefault="00E62260">
      <w:pPr>
        <w:spacing w:line="360" w:lineRule="auto"/>
        <w:ind w:firstLineChars="100" w:firstLine="240"/>
        <w:outlineLvl w:val="2"/>
        <w:rPr>
          <w:rFonts w:ascii="宋体"/>
          <w:color w:val="000000"/>
          <w:sz w:val="24"/>
          <w:szCs w:val="24"/>
        </w:rPr>
      </w:pPr>
      <w:r w:rsidRPr="00540CFA">
        <w:rPr>
          <w:rFonts w:ascii="宋体" w:hAnsi="宋体"/>
          <w:color w:val="000000"/>
          <w:sz w:val="24"/>
          <w:szCs w:val="24"/>
        </w:rPr>
        <w:t xml:space="preserve">5.4 </w:t>
      </w:r>
      <w:r w:rsidRPr="00540CFA">
        <w:rPr>
          <w:rFonts w:ascii="宋体" w:hAnsi="宋体" w:hint="eastAsia"/>
          <w:color w:val="000000"/>
          <w:sz w:val="24"/>
          <w:szCs w:val="24"/>
        </w:rPr>
        <w:t>文件更改。当纠正措施引起管理体系文件改动时，相关部门应提出文件更改申请。</w:t>
      </w:r>
    </w:p>
    <w:p w:rsidR="00CF13E7" w:rsidRPr="00540CFA" w:rsidRDefault="00E62260">
      <w:pPr>
        <w:pStyle w:val="2"/>
        <w:rPr>
          <w:rFonts w:ascii="宋体"/>
          <w:color w:val="000000"/>
          <w:sz w:val="24"/>
          <w:szCs w:val="24"/>
        </w:rPr>
      </w:pPr>
      <w:r w:rsidRPr="00540CFA">
        <w:rPr>
          <w:rFonts w:ascii="宋体" w:hAnsi="宋体"/>
          <w:color w:val="000000"/>
          <w:sz w:val="24"/>
          <w:szCs w:val="24"/>
        </w:rPr>
        <w:t>6.</w:t>
      </w:r>
      <w:r w:rsidRPr="00540CFA">
        <w:rPr>
          <w:rFonts w:ascii="宋体" w:hAnsi="宋体" w:hint="eastAsia"/>
          <w:color w:val="000000"/>
          <w:sz w:val="24"/>
          <w:szCs w:val="24"/>
        </w:rPr>
        <w:t>相关文档</w:t>
      </w:r>
    </w:p>
    <w:p w:rsidR="00CF13E7" w:rsidRPr="00540CFA" w:rsidRDefault="00E62260">
      <w:pPr>
        <w:spacing w:line="360" w:lineRule="auto"/>
        <w:ind w:firstLineChars="100" w:firstLine="240"/>
        <w:rPr>
          <w:rFonts w:ascii="宋体"/>
          <w:color w:val="000000"/>
          <w:sz w:val="24"/>
          <w:szCs w:val="24"/>
        </w:rPr>
      </w:pPr>
      <w:r w:rsidRPr="00540CFA">
        <w:rPr>
          <w:rFonts w:ascii="宋体" w:hAnsi="宋体"/>
          <w:color w:val="000000"/>
          <w:sz w:val="24"/>
          <w:szCs w:val="24"/>
        </w:rPr>
        <w:t xml:space="preserve">6.1 </w:t>
      </w:r>
      <w:r w:rsidRPr="00540CFA">
        <w:rPr>
          <w:rFonts w:ascii="宋体" w:hAnsi="宋体" w:hint="eastAsia"/>
          <w:color w:val="000000"/>
          <w:sz w:val="24"/>
          <w:szCs w:val="24"/>
        </w:rPr>
        <w:t>VICUTU</w:t>
      </w:r>
      <w:r w:rsidRPr="00540CFA">
        <w:rPr>
          <w:rFonts w:ascii="宋体" w:hAnsi="宋体"/>
          <w:color w:val="000000"/>
          <w:sz w:val="24"/>
          <w:szCs w:val="24"/>
        </w:rPr>
        <w:t>-TI-96-01</w:t>
      </w:r>
      <w:r w:rsidR="003C397A" w:rsidRPr="00540CFA">
        <w:rPr>
          <w:rFonts w:ascii="宋体" w:hAnsi="宋体"/>
          <w:color w:val="000000"/>
          <w:sz w:val="24"/>
          <w:szCs w:val="24"/>
        </w:rPr>
        <w:t xml:space="preserve"> </w:t>
      </w:r>
      <w:r w:rsidRPr="00540CFA">
        <w:rPr>
          <w:rFonts w:ascii="宋体" w:hAnsi="宋体" w:hint="eastAsia"/>
          <w:color w:val="000000"/>
          <w:sz w:val="24"/>
          <w:szCs w:val="24"/>
        </w:rPr>
        <w:t>两化融合管理评审控制程序</w:t>
      </w:r>
    </w:p>
    <w:p w:rsidR="00CF13E7" w:rsidRDefault="00E62260">
      <w:pPr>
        <w:spacing w:line="360" w:lineRule="auto"/>
        <w:ind w:firstLineChars="100" w:firstLine="240"/>
        <w:rPr>
          <w:rFonts w:ascii="宋体" w:hAnsi="宋体"/>
          <w:color w:val="000000"/>
          <w:sz w:val="24"/>
          <w:szCs w:val="24"/>
        </w:rPr>
      </w:pPr>
      <w:r w:rsidRPr="00540CFA">
        <w:rPr>
          <w:rFonts w:ascii="宋体" w:hAnsi="宋体"/>
          <w:color w:val="000000"/>
          <w:sz w:val="24"/>
          <w:szCs w:val="24"/>
        </w:rPr>
        <w:t xml:space="preserve">6.2 </w:t>
      </w:r>
      <w:r w:rsidRPr="00540CFA">
        <w:rPr>
          <w:rFonts w:ascii="宋体" w:hAnsi="宋体" w:hint="eastAsia"/>
          <w:color w:val="000000"/>
          <w:sz w:val="24"/>
          <w:szCs w:val="24"/>
        </w:rPr>
        <w:t>VICUTU</w:t>
      </w:r>
      <w:r w:rsidRPr="00540CFA">
        <w:rPr>
          <w:rFonts w:ascii="宋体" w:hAnsi="宋体"/>
          <w:color w:val="000000"/>
          <w:sz w:val="24"/>
          <w:szCs w:val="24"/>
        </w:rPr>
        <w:t>-TI-443-01</w:t>
      </w:r>
      <w:r w:rsidR="003C397A" w:rsidRPr="00540CFA">
        <w:rPr>
          <w:rFonts w:ascii="宋体" w:hAnsi="宋体"/>
          <w:color w:val="000000"/>
          <w:sz w:val="24"/>
          <w:szCs w:val="24"/>
        </w:rPr>
        <w:t xml:space="preserve"> </w:t>
      </w:r>
      <w:r w:rsidRPr="00540CFA">
        <w:rPr>
          <w:rFonts w:ascii="宋体" w:hAnsi="宋体" w:hint="eastAsia"/>
          <w:color w:val="000000"/>
          <w:sz w:val="24"/>
          <w:szCs w:val="24"/>
        </w:rPr>
        <w:t>两化融合文件控制程序</w:t>
      </w:r>
    </w:p>
    <w:p w:rsidR="00846672" w:rsidRPr="00846672" w:rsidRDefault="00846672" w:rsidP="00846672">
      <w:pPr>
        <w:pStyle w:val="2"/>
        <w:rPr>
          <w:rFonts w:ascii="宋体" w:hAnsi="宋体"/>
          <w:color w:val="000000"/>
          <w:sz w:val="24"/>
          <w:szCs w:val="24"/>
        </w:rPr>
      </w:pPr>
      <w:r>
        <w:rPr>
          <w:rFonts w:ascii="宋体" w:hAnsi="宋体" w:hint="eastAsia"/>
          <w:color w:val="000000"/>
          <w:sz w:val="24"/>
          <w:szCs w:val="24"/>
        </w:rPr>
        <w:t>7.记录表单</w:t>
      </w:r>
    </w:p>
    <w:p w:rsidR="00CF13E7" w:rsidRPr="00540CFA" w:rsidRDefault="00CF395F" w:rsidP="00CF395F">
      <w:pPr>
        <w:spacing w:line="360" w:lineRule="auto"/>
        <w:ind w:firstLineChars="100" w:firstLine="240"/>
        <w:rPr>
          <w:rFonts w:ascii="宋体"/>
          <w:color w:val="000000"/>
          <w:sz w:val="24"/>
          <w:szCs w:val="24"/>
        </w:rPr>
      </w:pPr>
      <w:r>
        <w:rPr>
          <w:rFonts w:ascii="宋体" w:hAnsi="宋体"/>
          <w:color w:val="000000"/>
          <w:sz w:val="24"/>
          <w:szCs w:val="24"/>
        </w:rPr>
        <w:t xml:space="preserve">7.1 </w:t>
      </w:r>
      <w:r w:rsidRPr="00CF395F">
        <w:rPr>
          <w:rFonts w:ascii="宋体" w:hAnsi="宋体" w:hint="eastAsia"/>
          <w:color w:val="000000"/>
          <w:sz w:val="24"/>
          <w:szCs w:val="24"/>
        </w:rPr>
        <w:t>VICUTU-TI-JL-94</w:t>
      </w:r>
      <w:bookmarkStart w:id="0" w:name="_GoBack"/>
      <w:bookmarkEnd w:id="0"/>
      <w:r w:rsidRPr="00CF395F">
        <w:rPr>
          <w:rFonts w:ascii="宋体" w:hAnsi="宋体" w:hint="eastAsia"/>
          <w:color w:val="000000"/>
          <w:sz w:val="24"/>
          <w:szCs w:val="24"/>
        </w:rPr>
        <w:t>-05 不符合项及纠正措施和预防措施记录</w:t>
      </w:r>
    </w:p>
    <w:sectPr w:rsidR="00CF13E7" w:rsidRPr="00540CFA">
      <w:headerReference w:type="default" r:id="rId10"/>
      <w:pgSz w:w="11906" w:h="16838"/>
      <w:pgMar w:top="936" w:right="924" w:bottom="936" w:left="1259"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3B3" w:rsidRDefault="00AB43B3">
      <w:r>
        <w:separator/>
      </w:r>
    </w:p>
  </w:endnote>
  <w:endnote w:type="continuationSeparator" w:id="0">
    <w:p w:rsidR="00AB43B3" w:rsidRDefault="00AB4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3E7" w:rsidRDefault="00CF13E7">
    <w:pPr>
      <w:pStyle w:val="a4"/>
      <w:tabs>
        <w:tab w:val="left" w:pos="495"/>
        <w:tab w:val="right" w:pos="9541"/>
      </w:tabs>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3B3" w:rsidRDefault="00AB43B3">
      <w:r>
        <w:separator/>
      </w:r>
    </w:p>
  </w:footnote>
  <w:footnote w:type="continuationSeparator" w:id="0">
    <w:p w:rsidR="00AB43B3" w:rsidRDefault="00AB43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3E7" w:rsidRDefault="00CF13E7">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1275"/>
      <w:gridCol w:w="2268"/>
      <w:gridCol w:w="890"/>
      <w:gridCol w:w="945"/>
    </w:tblGrid>
    <w:tr w:rsidR="00CF13E7">
      <w:trPr>
        <w:trHeight w:hRule="exact" w:val="537"/>
      </w:trPr>
      <w:tc>
        <w:tcPr>
          <w:tcW w:w="4395" w:type="dxa"/>
          <w:gridSpan w:val="2"/>
          <w:vAlign w:val="center"/>
        </w:tcPr>
        <w:p w:rsidR="00CF13E7" w:rsidRDefault="00E62260">
          <w:pPr>
            <w:ind w:right="1"/>
            <w:jc w:val="center"/>
            <w:rPr>
              <w:rFonts w:ascii="宋体"/>
              <w:b/>
              <w:bCs/>
              <w:sz w:val="24"/>
              <w:szCs w:val="24"/>
            </w:rPr>
          </w:pPr>
          <w:r>
            <w:rPr>
              <w:rFonts w:ascii="宋体" w:hAnsi="宋体" w:hint="eastAsia"/>
              <w:b/>
              <w:bCs/>
              <w:sz w:val="24"/>
              <w:szCs w:val="24"/>
            </w:rPr>
            <w:t>北京威克多制衣中心</w:t>
          </w:r>
          <w:r>
            <w:rPr>
              <w:rFonts w:ascii="宋体" w:hAnsi="宋体"/>
              <w:b/>
              <w:bCs/>
              <w:sz w:val="24"/>
              <w:szCs w:val="24"/>
            </w:rPr>
            <w:t>程序文件</w:t>
          </w:r>
        </w:p>
      </w:tc>
      <w:tc>
        <w:tcPr>
          <w:tcW w:w="1275" w:type="dxa"/>
          <w:vAlign w:val="center"/>
        </w:tcPr>
        <w:p w:rsidR="00CF13E7" w:rsidRDefault="00E62260">
          <w:pPr>
            <w:ind w:right="1"/>
            <w:jc w:val="center"/>
            <w:rPr>
              <w:rFonts w:ascii="宋体"/>
              <w:sz w:val="24"/>
              <w:szCs w:val="24"/>
            </w:rPr>
          </w:pPr>
          <w:r>
            <w:rPr>
              <w:rFonts w:ascii="宋体" w:hAnsi="宋体" w:hint="eastAsia"/>
              <w:sz w:val="24"/>
              <w:szCs w:val="24"/>
            </w:rPr>
            <w:t>文件编号</w:t>
          </w:r>
        </w:p>
      </w:tc>
      <w:tc>
        <w:tcPr>
          <w:tcW w:w="2268" w:type="dxa"/>
          <w:vAlign w:val="center"/>
        </w:tcPr>
        <w:p w:rsidR="00CF13E7" w:rsidRDefault="00E62260">
          <w:pPr>
            <w:ind w:right="1"/>
            <w:jc w:val="center"/>
            <w:rPr>
              <w:rFonts w:ascii="宋体" w:hAnsi="宋体"/>
              <w:b/>
              <w:sz w:val="24"/>
              <w:szCs w:val="24"/>
            </w:rPr>
          </w:pPr>
          <w:r>
            <w:rPr>
              <w:rFonts w:ascii="宋体" w:hAnsi="宋体" w:hint="eastAsia"/>
              <w:b/>
              <w:sz w:val="24"/>
              <w:szCs w:val="24"/>
            </w:rPr>
            <w:t>VICUTU</w:t>
          </w:r>
          <w:r>
            <w:rPr>
              <w:rFonts w:ascii="宋体" w:hAnsi="宋体"/>
              <w:b/>
              <w:sz w:val="24"/>
              <w:szCs w:val="24"/>
            </w:rPr>
            <w:t>-TI-101-01</w:t>
          </w:r>
        </w:p>
      </w:tc>
      <w:tc>
        <w:tcPr>
          <w:tcW w:w="890" w:type="dxa"/>
          <w:vAlign w:val="center"/>
        </w:tcPr>
        <w:p w:rsidR="00CF13E7" w:rsidRDefault="00E62260">
          <w:pPr>
            <w:ind w:right="1"/>
            <w:jc w:val="center"/>
            <w:rPr>
              <w:rFonts w:ascii="宋体"/>
              <w:sz w:val="24"/>
              <w:szCs w:val="24"/>
            </w:rPr>
          </w:pPr>
          <w:r>
            <w:rPr>
              <w:rFonts w:ascii="宋体" w:hAnsi="宋体" w:hint="eastAsia"/>
              <w:sz w:val="24"/>
              <w:szCs w:val="24"/>
            </w:rPr>
            <w:t>版</w:t>
          </w:r>
          <w:r>
            <w:rPr>
              <w:rFonts w:ascii="宋体" w:hAnsi="宋体"/>
              <w:sz w:val="24"/>
              <w:szCs w:val="24"/>
            </w:rPr>
            <w:t xml:space="preserve"> </w:t>
          </w:r>
          <w:r>
            <w:rPr>
              <w:rFonts w:ascii="宋体" w:hAnsi="宋体" w:hint="eastAsia"/>
              <w:sz w:val="24"/>
              <w:szCs w:val="24"/>
            </w:rPr>
            <w:t>号</w:t>
          </w:r>
        </w:p>
      </w:tc>
      <w:tc>
        <w:tcPr>
          <w:tcW w:w="945" w:type="dxa"/>
          <w:vAlign w:val="center"/>
        </w:tcPr>
        <w:p w:rsidR="00CF13E7" w:rsidRDefault="00E62260">
          <w:pPr>
            <w:ind w:right="1"/>
            <w:jc w:val="center"/>
            <w:rPr>
              <w:rFonts w:ascii="宋体" w:hAnsi="宋体"/>
              <w:b/>
              <w:sz w:val="24"/>
              <w:szCs w:val="24"/>
            </w:rPr>
          </w:pPr>
          <w:r>
            <w:rPr>
              <w:rFonts w:ascii="宋体" w:hAnsi="宋体"/>
              <w:b/>
              <w:sz w:val="24"/>
              <w:szCs w:val="24"/>
            </w:rPr>
            <w:t>A</w:t>
          </w:r>
        </w:p>
      </w:tc>
    </w:tr>
    <w:tr w:rsidR="00CF13E7">
      <w:trPr>
        <w:trHeight w:hRule="exact" w:val="537"/>
      </w:trPr>
      <w:tc>
        <w:tcPr>
          <w:tcW w:w="993" w:type="dxa"/>
          <w:vAlign w:val="center"/>
        </w:tcPr>
        <w:p w:rsidR="00CF13E7" w:rsidRDefault="00E62260">
          <w:pPr>
            <w:spacing w:line="360" w:lineRule="auto"/>
            <w:ind w:right="1"/>
            <w:jc w:val="center"/>
            <w:rPr>
              <w:rFonts w:ascii="宋体"/>
              <w:sz w:val="24"/>
              <w:szCs w:val="24"/>
            </w:rPr>
          </w:pPr>
          <w:r>
            <w:rPr>
              <w:rFonts w:ascii="宋体" w:hAnsi="宋体" w:hint="eastAsia"/>
              <w:sz w:val="24"/>
              <w:szCs w:val="24"/>
            </w:rPr>
            <w:t>标</w:t>
          </w:r>
          <w:r>
            <w:rPr>
              <w:rFonts w:ascii="宋体" w:hAnsi="宋体"/>
              <w:sz w:val="24"/>
              <w:szCs w:val="24"/>
            </w:rPr>
            <w:t xml:space="preserve">  </w:t>
          </w:r>
          <w:r>
            <w:rPr>
              <w:rFonts w:ascii="宋体" w:hAnsi="宋体" w:hint="eastAsia"/>
              <w:sz w:val="24"/>
              <w:szCs w:val="24"/>
            </w:rPr>
            <w:t>题</w:t>
          </w:r>
        </w:p>
      </w:tc>
      <w:tc>
        <w:tcPr>
          <w:tcW w:w="3402" w:type="dxa"/>
          <w:vAlign w:val="center"/>
        </w:tcPr>
        <w:p w:rsidR="00CF13E7" w:rsidRDefault="00E62260">
          <w:pPr>
            <w:ind w:right="1"/>
            <w:jc w:val="center"/>
            <w:rPr>
              <w:rFonts w:ascii="宋体"/>
              <w:b/>
              <w:bCs/>
              <w:sz w:val="24"/>
              <w:szCs w:val="24"/>
            </w:rPr>
          </w:pPr>
          <w:r>
            <w:rPr>
              <w:rFonts w:ascii="宋体" w:hAnsi="宋体" w:hint="eastAsia"/>
              <w:b/>
              <w:bCs/>
              <w:sz w:val="24"/>
              <w:szCs w:val="24"/>
            </w:rPr>
            <w:t>两化融合预防与纠正控制程序</w:t>
          </w:r>
        </w:p>
      </w:tc>
      <w:tc>
        <w:tcPr>
          <w:tcW w:w="1275" w:type="dxa"/>
          <w:vAlign w:val="center"/>
        </w:tcPr>
        <w:p w:rsidR="00CF13E7" w:rsidRDefault="00E62260">
          <w:pPr>
            <w:ind w:right="1"/>
            <w:jc w:val="center"/>
            <w:rPr>
              <w:rFonts w:ascii="宋体"/>
              <w:sz w:val="24"/>
              <w:szCs w:val="24"/>
            </w:rPr>
          </w:pPr>
          <w:r>
            <w:rPr>
              <w:rFonts w:ascii="宋体" w:hAnsi="宋体" w:hint="eastAsia"/>
              <w:sz w:val="24"/>
              <w:szCs w:val="24"/>
            </w:rPr>
            <w:t>生效日期</w:t>
          </w:r>
        </w:p>
      </w:tc>
      <w:tc>
        <w:tcPr>
          <w:tcW w:w="2268" w:type="dxa"/>
          <w:vAlign w:val="center"/>
        </w:tcPr>
        <w:p w:rsidR="00CF13E7" w:rsidRDefault="00E62260">
          <w:pPr>
            <w:ind w:right="1"/>
            <w:jc w:val="center"/>
            <w:rPr>
              <w:rFonts w:ascii="宋体" w:hAnsi="宋体"/>
              <w:b/>
              <w:sz w:val="24"/>
              <w:szCs w:val="24"/>
            </w:rPr>
          </w:pPr>
          <w:r>
            <w:rPr>
              <w:rFonts w:ascii="宋体" w:hAnsi="宋体"/>
              <w:b/>
              <w:sz w:val="24"/>
            </w:rPr>
            <w:t>201</w:t>
          </w:r>
          <w:r>
            <w:rPr>
              <w:rFonts w:ascii="宋体" w:hAnsi="宋体" w:hint="eastAsia"/>
              <w:b/>
              <w:sz w:val="24"/>
            </w:rPr>
            <w:t>7</w:t>
          </w:r>
          <w:r>
            <w:rPr>
              <w:rFonts w:ascii="宋体" w:hAnsi="宋体"/>
              <w:b/>
              <w:sz w:val="24"/>
            </w:rPr>
            <w:t>/8/31</w:t>
          </w:r>
        </w:p>
      </w:tc>
      <w:tc>
        <w:tcPr>
          <w:tcW w:w="890" w:type="dxa"/>
          <w:vAlign w:val="center"/>
        </w:tcPr>
        <w:p w:rsidR="00CF13E7" w:rsidRDefault="00E62260">
          <w:pPr>
            <w:ind w:right="1"/>
            <w:jc w:val="center"/>
            <w:rPr>
              <w:rFonts w:ascii="宋体"/>
              <w:sz w:val="24"/>
              <w:szCs w:val="24"/>
            </w:rPr>
          </w:pPr>
          <w:r>
            <w:rPr>
              <w:rFonts w:ascii="宋体" w:hAnsi="宋体" w:hint="eastAsia"/>
              <w:sz w:val="24"/>
              <w:szCs w:val="24"/>
            </w:rPr>
            <w:t>页</w:t>
          </w:r>
          <w:r>
            <w:rPr>
              <w:rFonts w:ascii="宋体" w:hAnsi="宋体"/>
              <w:sz w:val="24"/>
              <w:szCs w:val="24"/>
            </w:rPr>
            <w:t xml:space="preserve"> </w:t>
          </w:r>
          <w:r>
            <w:rPr>
              <w:rFonts w:ascii="宋体" w:hAnsi="宋体" w:hint="eastAsia"/>
              <w:sz w:val="24"/>
              <w:szCs w:val="24"/>
            </w:rPr>
            <w:t>次</w:t>
          </w:r>
        </w:p>
      </w:tc>
      <w:tc>
        <w:tcPr>
          <w:tcW w:w="945" w:type="dxa"/>
          <w:vAlign w:val="center"/>
        </w:tcPr>
        <w:p w:rsidR="00CF13E7" w:rsidRDefault="00AB43B3">
          <w:pPr>
            <w:ind w:right="1"/>
            <w:jc w:val="center"/>
            <w:rPr>
              <w:rFonts w:ascii="宋体"/>
              <w:b/>
              <w:sz w:val="24"/>
              <w:szCs w:val="24"/>
            </w:rPr>
          </w:pPr>
          <w:r>
            <w:rPr>
              <w:sz w:val="24"/>
            </w:rPr>
            <w:pict>
              <v:shapetype id="_x0000_t202" coordsize="21600,21600" o:spt="202" path="m,l,21600r21600,l21600,xe">
                <v:stroke joinstyle="miter"/>
                <v:path gradientshapeok="t" o:connecttype="rect"/>
              </v:shapetype>
              <v:shape id="_x0000_s2049" type="#_x0000_t202" style="position:absolute;left:0;text-align:left;margin-left:9.15pt;margin-top:6pt;width:2in;height:14.9pt;z-index:1;mso-wrap-style:none;mso-wrap-distance-left:9pt;mso-wrap-distance-top:0;mso-wrap-distance-right:9pt;mso-wrap-distance-bottom:0;mso-position-horizontal-relative:margin;mso-position-vertical-relative:text;mso-width-relative:page;mso-height-relative:page" filled="f" stroked="f">
                <v:textbox inset="0,0,0,0">
                  <w:txbxContent>
                    <w:p w:rsidR="00CF13E7" w:rsidRDefault="00E62260">
                      <w:pPr>
                        <w:ind w:right="1"/>
                        <w:jc w:val="center"/>
                      </w:pPr>
                      <w:r>
                        <w:rPr>
                          <w:rFonts w:ascii="宋体" w:hAnsi="宋体"/>
                          <w:b/>
                          <w:sz w:val="24"/>
                          <w:szCs w:val="24"/>
                        </w:rPr>
                        <w:fldChar w:fldCharType="begin"/>
                      </w:r>
                      <w:r>
                        <w:rPr>
                          <w:rFonts w:ascii="宋体" w:hAnsi="宋体"/>
                          <w:b/>
                          <w:sz w:val="24"/>
                          <w:szCs w:val="24"/>
                        </w:rPr>
                        <w:instrText xml:space="preserve"> PAGE  \* Arabic  \* MERGEFORMAT </w:instrText>
                      </w:r>
                      <w:r>
                        <w:rPr>
                          <w:rFonts w:ascii="宋体" w:hAnsi="宋体"/>
                          <w:b/>
                          <w:sz w:val="24"/>
                          <w:szCs w:val="24"/>
                        </w:rPr>
                        <w:fldChar w:fldCharType="separate"/>
                      </w:r>
                      <w:r w:rsidR="00CF395F">
                        <w:rPr>
                          <w:rFonts w:ascii="宋体" w:hAnsi="宋体"/>
                          <w:b/>
                          <w:noProof/>
                          <w:sz w:val="24"/>
                          <w:szCs w:val="24"/>
                        </w:rPr>
                        <w:t>4</w:t>
                      </w:r>
                      <w:r>
                        <w:rPr>
                          <w:rFonts w:ascii="宋体" w:hAnsi="宋体"/>
                          <w:b/>
                          <w:sz w:val="24"/>
                          <w:szCs w:val="24"/>
                        </w:rPr>
                        <w:fldChar w:fldCharType="end"/>
                      </w:r>
                      <w:r>
                        <w:rPr>
                          <w:rFonts w:ascii="宋体" w:hAnsi="宋体"/>
                          <w:b/>
                          <w:sz w:val="24"/>
                          <w:szCs w:val="24"/>
                        </w:rPr>
                        <w:t>/4</w:t>
                      </w:r>
                    </w:p>
                  </w:txbxContent>
                </v:textbox>
                <w10:wrap type="square" anchorx="margin"/>
              </v:shape>
            </w:pict>
          </w:r>
        </w:p>
      </w:tc>
    </w:tr>
  </w:tbl>
  <w:p w:rsidR="00CF13E7" w:rsidRDefault="00CF13E7">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1EB8"/>
    <w:rsid w:val="000052CE"/>
    <w:rsid w:val="00064C60"/>
    <w:rsid w:val="000B3925"/>
    <w:rsid w:val="000D7D10"/>
    <w:rsid w:val="000E224C"/>
    <w:rsid w:val="000F63D6"/>
    <w:rsid w:val="00106692"/>
    <w:rsid w:val="00114BCC"/>
    <w:rsid w:val="001155C1"/>
    <w:rsid w:val="00124A7E"/>
    <w:rsid w:val="001263E2"/>
    <w:rsid w:val="00130C54"/>
    <w:rsid w:val="00164115"/>
    <w:rsid w:val="001A6607"/>
    <w:rsid w:val="001D71AE"/>
    <w:rsid w:val="001E1E0E"/>
    <w:rsid w:val="001F68AB"/>
    <w:rsid w:val="00202EC8"/>
    <w:rsid w:val="00230929"/>
    <w:rsid w:val="00261A71"/>
    <w:rsid w:val="00266710"/>
    <w:rsid w:val="00276A5C"/>
    <w:rsid w:val="002A5D09"/>
    <w:rsid w:val="002B0FF4"/>
    <w:rsid w:val="002B7D35"/>
    <w:rsid w:val="002D4CEA"/>
    <w:rsid w:val="0030615F"/>
    <w:rsid w:val="0031325B"/>
    <w:rsid w:val="00337E36"/>
    <w:rsid w:val="00371978"/>
    <w:rsid w:val="003B6C7E"/>
    <w:rsid w:val="003C397A"/>
    <w:rsid w:val="003C4DA9"/>
    <w:rsid w:val="004001ED"/>
    <w:rsid w:val="0041547B"/>
    <w:rsid w:val="00421E82"/>
    <w:rsid w:val="00425D88"/>
    <w:rsid w:val="0044054A"/>
    <w:rsid w:val="00461A12"/>
    <w:rsid w:val="00466889"/>
    <w:rsid w:val="00487A24"/>
    <w:rsid w:val="004A064B"/>
    <w:rsid w:val="004E52CE"/>
    <w:rsid w:val="00501FE1"/>
    <w:rsid w:val="00507ECD"/>
    <w:rsid w:val="0053075C"/>
    <w:rsid w:val="005371A5"/>
    <w:rsid w:val="00540BBC"/>
    <w:rsid w:val="00540CFA"/>
    <w:rsid w:val="00542C61"/>
    <w:rsid w:val="005B1773"/>
    <w:rsid w:val="005D49EF"/>
    <w:rsid w:val="005E7FE8"/>
    <w:rsid w:val="005F662F"/>
    <w:rsid w:val="00623B19"/>
    <w:rsid w:val="006260BF"/>
    <w:rsid w:val="00632E91"/>
    <w:rsid w:val="00642B74"/>
    <w:rsid w:val="006636ED"/>
    <w:rsid w:val="00665174"/>
    <w:rsid w:val="00681655"/>
    <w:rsid w:val="006A0FB4"/>
    <w:rsid w:val="006A5DF9"/>
    <w:rsid w:val="006F100D"/>
    <w:rsid w:val="007117F8"/>
    <w:rsid w:val="00737161"/>
    <w:rsid w:val="007A0331"/>
    <w:rsid w:val="0080206A"/>
    <w:rsid w:val="00846672"/>
    <w:rsid w:val="0085614E"/>
    <w:rsid w:val="00861062"/>
    <w:rsid w:val="00861EB8"/>
    <w:rsid w:val="008B41C7"/>
    <w:rsid w:val="008F7D6B"/>
    <w:rsid w:val="0091181E"/>
    <w:rsid w:val="0094116D"/>
    <w:rsid w:val="00944670"/>
    <w:rsid w:val="00961694"/>
    <w:rsid w:val="009715F6"/>
    <w:rsid w:val="00985234"/>
    <w:rsid w:val="009C3BA1"/>
    <w:rsid w:val="00A4019C"/>
    <w:rsid w:val="00A50382"/>
    <w:rsid w:val="00A7590D"/>
    <w:rsid w:val="00A96D67"/>
    <w:rsid w:val="00AB2EE5"/>
    <w:rsid w:val="00AB43B3"/>
    <w:rsid w:val="00AC3E62"/>
    <w:rsid w:val="00AD5170"/>
    <w:rsid w:val="00B10089"/>
    <w:rsid w:val="00B2072F"/>
    <w:rsid w:val="00B21E8F"/>
    <w:rsid w:val="00B23C01"/>
    <w:rsid w:val="00B44BF7"/>
    <w:rsid w:val="00B758CD"/>
    <w:rsid w:val="00BF1AC6"/>
    <w:rsid w:val="00C059CF"/>
    <w:rsid w:val="00C4681A"/>
    <w:rsid w:val="00C70808"/>
    <w:rsid w:val="00C8688D"/>
    <w:rsid w:val="00CF13E7"/>
    <w:rsid w:val="00CF395F"/>
    <w:rsid w:val="00D02E7A"/>
    <w:rsid w:val="00D44367"/>
    <w:rsid w:val="00D50087"/>
    <w:rsid w:val="00D57178"/>
    <w:rsid w:val="00D84043"/>
    <w:rsid w:val="00D85804"/>
    <w:rsid w:val="00DC5D5A"/>
    <w:rsid w:val="00DE3470"/>
    <w:rsid w:val="00DF1174"/>
    <w:rsid w:val="00DF6051"/>
    <w:rsid w:val="00E058F9"/>
    <w:rsid w:val="00E06AC8"/>
    <w:rsid w:val="00E20E7F"/>
    <w:rsid w:val="00E41C23"/>
    <w:rsid w:val="00E62260"/>
    <w:rsid w:val="00EA25E8"/>
    <w:rsid w:val="00EA486B"/>
    <w:rsid w:val="00EB6B2C"/>
    <w:rsid w:val="00EC0D63"/>
    <w:rsid w:val="00EF4A24"/>
    <w:rsid w:val="00F2711A"/>
    <w:rsid w:val="00F43EE7"/>
    <w:rsid w:val="00F724C5"/>
    <w:rsid w:val="00F967F3"/>
    <w:rsid w:val="00FB12C1"/>
    <w:rsid w:val="46784D3B"/>
    <w:rsid w:val="4D697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3FCA5E05-BDEC-44C7-B253-81E5D13DF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Char"/>
    <w:uiPriority w:val="99"/>
    <w:qFormat/>
    <w:pPr>
      <w:keepNext/>
      <w:keepLines/>
      <w:spacing w:before="260" w:after="260" w:line="416" w:lineRule="auto"/>
      <w:outlineLvl w:val="1"/>
    </w:pPr>
    <w:rPr>
      <w:rFonts w:ascii="Calibri Light" w:hAnsi="Calibri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Pr>
      <w:sz w:val="18"/>
      <w:szCs w:val="18"/>
    </w:rPr>
  </w:style>
  <w:style w:type="paragraph" w:styleId="a4">
    <w:name w:val="footer"/>
    <w:basedOn w:val="a"/>
    <w:link w:val="Char0"/>
    <w:uiPriority w:val="99"/>
    <w:pPr>
      <w:tabs>
        <w:tab w:val="center" w:pos="4153"/>
        <w:tab w:val="right" w:pos="8306"/>
      </w:tabs>
      <w:snapToGrid w:val="0"/>
      <w:jc w:val="left"/>
    </w:pPr>
    <w:rPr>
      <w:sz w:val="18"/>
      <w:szCs w:val="18"/>
    </w:rPr>
  </w:style>
  <w:style w:type="paragraph" w:styleId="a5">
    <w:name w:val="header"/>
    <w:basedOn w:val="a"/>
    <w:link w:val="Char1"/>
    <w:uiPriority w:val="99"/>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link w:val="2"/>
    <w:uiPriority w:val="99"/>
    <w:locked/>
    <w:rPr>
      <w:rFonts w:ascii="Calibri Light" w:eastAsia="宋体" w:hAnsi="Calibri Light" w:cs="Times New Roman"/>
      <w:b/>
      <w:bCs/>
      <w:sz w:val="32"/>
      <w:szCs w:val="32"/>
    </w:rPr>
  </w:style>
  <w:style w:type="character" w:customStyle="1" w:styleId="Char">
    <w:name w:val="批注框文本 Char"/>
    <w:link w:val="a3"/>
    <w:uiPriority w:val="99"/>
    <w:semiHidden/>
    <w:locked/>
    <w:rPr>
      <w:rFonts w:cs="Times New Roman"/>
      <w:sz w:val="18"/>
      <w:szCs w:val="18"/>
    </w:rPr>
  </w:style>
  <w:style w:type="character" w:customStyle="1" w:styleId="Char0">
    <w:name w:val="页脚 Char"/>
    <w:link w:val="a4"/>
    <w:uiPriority w:val="99"/>
    <w:locked/>
    <w:rPr>
      <w:rFonts w:cs="Times New Roman"/>
      <w:sz w:val="18"/>
      <w:szCs w:val="18"/>
    </w:rPr>
  </w:style>
  <w:style w:type="character" w:customStyle="1" w:styleId="Char1">
    <w:name w:val="页眉 Char"/>
    <w:link w:val="a5"/>
    <w:uiPriority w:val="99"/>
    <w:locked/>
    <w:rPr>
      <w:rFonts w:cs="Times New Roman"/>
      <w:sz w:val="18"/>
      <w:szCs w:val="18"/>
    </w:rPr>
  </w:style>
  <w:style w:type="paragraph" w:customStyle="1" w:styleId="a7">
    <w:name w:val="一级条标题"/>
    <w:basedOn w:val="a"/>
    <w:next w:val="a"/>
    <w:link w:val="Char2"/>
    <w:uiPriority w:val="99"/>
    <w:qFormat/>
    <w:pPr>
      <w:widowControl/>
      <w:tabs>
        <w:tab w:val="left" w:pos="1200"/>
      </w:tabs>
      <w:ind w:leftChars="400" w:left="1200" w:hangingChars="200" w:hanging="360"/>
      <w:outlineLvl w:val="2"/>
    </w:pPr>
    <w:rPr>
      <w:rFonts w:ascii="黑体" w:eastAsia="黑体" w:hAnsi="Times New Roman"/>
      <w:kern w:val="0"/>
      <w:szCs w:val="20"/>
    </w:rPr>
  </w:style>
  <w:style w:type="character" w:customStyle="1" w:styleId="Char2">
    <w:name w:val="一级条标题 Char"/>
    <w:link w:val="a7"/>
    <w:uiPriority w:val="99"/>
    <w:locked/>
    <w:rPr>
      <w:rFonts w:ascii="黑体" w:eastAsia="黑体" w:hAnsi="Times New Roman" w:cs="Times New Roman"/>
      <w:kern w:val="0"/>
      <w:sz w:val="20"/>
      <w:szCs w:val="20"/>
    </w:rPr>
  </w:style>
  <w:style w:type="paragraph" w:customStyle="1" w:styleId="1">
    <w:name w:val="列出段落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394</Words>
  <Characters>2248</Characters>
  <Application>Microsoft Office Word</Application>
  <DocSecurity>0</DocSecurity>
  <Lines>18</Lines>
  <Paragraphs>5</Paragraphs>
  <ScaleCrop>false</ScaleCrop>
  <Company>江苏赛联</Company>
  <LinksUpToDate>false</LinksUpToDate>
  <CharactersWithSpaces>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梁娜</dc:creator>
  <cp:lastModifiedBy>IRIS</cp:lastModifiedBy>
  <cp:revision>50</cp:revision>
  <cp:lastPrinted>2017-01-22T08:56:00Z</cp:lastPrinted>
  <dcterms:created xsi:type="dcterms:W3CDTF">2014-12-09T05:35:00Z</dcterms:created>
  <dcterms:modified xsi:type="dcterms:W3CDTF">2018-04-20T05:45:00Z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